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955DB" w14:textId="77777777" w:rsidR="00E1004F" w:rsidRPr="00B27F59" w:rsidRDefault="00E1004F" w:rsidP="0018279E">
      <w:pPr>
        <w:spacing w:after="0" w:line="480" w:lineRule="auto"/>
        <w:ind w:left="720"/>
        <w:jc w:val="center"/>
        <w:rPr>
          <w:rFonts w:ascii="Times New Roman" w:hAnsi="Times New Roman" w:cs="Times New Roman"/>
          <w:sz w:val="24"/>
          <w:szCs w:val="24"/>
        </w:rPr>
      </w:pPr>
    </w:p>
    <w:p w14:paraId="3CB2A6E5" w14:textId="77777777" w:rsidR="00E1004F" w:rsidRPr="00B27F59" w:rsidRDefault="00E1004F" w:rsidP="0018279E">
      <w:pPr>
        <w:spacing w:after="0" w:line="480" w:lineRule="auto"/>
        <w:ind w:left="720"/>
        <w:jc w:val="center"/>
        <w:rPr>
          <w:rFonts w:ascii="Times New Roman" w:hAnsi="Times New Roman" w:cs="Times New Roman"/>
          <w:sz w:val="24"/>
          <w:szCs w:val="24"/>
        </w:rPr>
      </w:pPr>
    </w:p>
    <w:p w14:paraId="5F0C601E" w14:textId="77777777" w:rsidR="00E1004F" w:rsidRPr="00B27F59" w:rsidRDefault="00E1004F" w:rsidP="0018279E">
      <w:pPr>
        <w:spacing w:after="0" w:line="480" w:lineRule="auto"/>
        <w:ind w:left="720"/>
        <w:jc w:val="center"/>
        <w:rPr>
          <w:rFonts w:ascii="Times New Roman" w:hAnsi="Times New Roman" w:cs="Times New Roman"/>
          <w:sz w:val="24"/>
          <w:szCs w:val="24"/>
        </w:rPr>
      </w:pPr>
    </w:p>
    <w:p w14:paraId="671D7C54" w14:textId="43288503" w:rsidR="00E1004F" w:rsidRPr="00B27F59" w:rsidRDefault="00E1004F" w:rsidP="0018279E">
      <w:pPr>
        <w:spacing w:after="0" w:line="480" w:lineRule="auto"/>
        <w:ind w:left="720"/>
        <w:jc w:val="center"/>
        <w:rPr>
          <w:rFonts w:ascii="Times New Roman" w:hAnsi="Times New Roman" w:cs="Times New Roman"/>
          <w:sz w:val="24"/>
          <w:szCs w:val="24"/>
        </w:rPr>
      </w:pPr>
    </w:p>
    <w:p w14:paraId="0483959E" w14:textId="470F737D" w:rsidR="00E1004F" w:rsidRPr="00B27F59" w:rsidRDefault="00E1004F" w:rsidP="0018279E">
      <w:pPr>
        <w:spacing w:after="0" w:line="480" w:lineRule="auto"/>
        <w:ind w:left="720"/>
        <w:jc w:val="center"/>
        <w:rPr>
          <w:rFonts w:ascii="Times New Roman" w:hAnsi="Times New Roman" w:cs="Times New Roman"/>
          <w:sz w:val="24"/>
          <w:szCs w:val="24"/>
        </w:rPr>
      </w:pPr>
    </w:p>
    <w:p w14:paraId="36CE58E1" w14:textId="25347ABE" w:rsidR="00E1004F" w:rsidRPr="00B27F59" w:rsidRDefault="00E1004F" w:rsidP="0018279E">
      <w:pPr>
        <w:spacing w:after="0" w:line="480" w:lineRule="auto"/>
        <w:ind w:left="720"/>
        <w:jc w:val="center"/>
        <w:rPr>
          <w:rFonts w:ascii="Times New Roman" w:hAnsi="Times New Roman" w:cs="Times New Roman"/>
          <w:sz w:val="24"/>
          <w:szCs w:val="24"/>
        </w:rPr>
      </w:pPr>
    </w:p>
    <w:p w14:paraId="69559E0B" w14:textId="77777777" w:rsidR="00E1004F" w:rsidRPr="00B27F59" w:rsidRDefault="00E1004F" w:rsidP="0018279E">
      <w:pPr>
        <w:spacing w:after="0" w:line="480" w:lineRule="auto"/>
        <w:ind w:left="720"/>
        <w:jc w:val="center"/>
        <w:rPr>
          <w:rFonts w:ascii="Times New Roman" w:hAnsi="Times New Roman" w:cs="Times New Roman"/>
          <w:sz w:val="24"/>
          <w:szCs w:val="24"/>
        </w:rPr>
      </w:pPr>
    </w:p>
    <w:p w14:paraId="7E5EBF08" w14:textId="77777777" w:rsidR="00E1004F" w:rsidRPr="00B27F59" w:rsidRDefault="00E1004F" w:rsidP="0018279E">
      <w:pPr>
        <w:spacing w:after="0" w:line="480" w:lineRule="auto"/>
        <w:ind w:left="720"/>
        <w:jc w:val="center"/>
        <w:rPr>
          <w:rFonts w:ascii="Times New Roman" w:hAnsi="Times New Roman" w:cs="Times New Roman"/>
          <w:sz w:val="24"/>
          <w:szCs w:val="24"/>
        </w:rPr>
      </w:pPr>
    </w:p>
    <w:p w14:paraId="33DFA833" w14:textId="77777777" w:rsidR="00E1004F" w:rsidRPr="00B27F59" w:rsidRDefault="00E1004F" w:rsidP="0018279E">
      <w:pPr>
        <w:spacing w:after="0" w:line="480" w:lineRule="auto"/>
        <w:ind w:left="720"/>
        <w:jc w:val="center"/>
        <w:rPr>
          <w:rFonts w:ascii="Times New Roman" w:hAnsi="Times New Roman" w:cs="Times New Roman"/>
          <w:sz w:val="24"/>
          <w:szCs w:val="24"/>
        </w:rPr>
      </w:pPr>
    </w:p>
    <w:p w14:paraId="2DB2B805" w14:textId="77777777" w:rsidR="00E1004F" w:rsidRPr="00B27F59" w:rsidRDefault="00E1004F" w:rsidP="0018279E">
      <w:pPr>
        <w:spacing w:after="0" w:line="480" w:lineRule="auto"/>
        <w:ind w:left="720"/>
        <w:jc w:val="center"/>
        <w:rPr>
          <w:rFonts w:ascii="Times New Roman" w:hAnsi="Times New Roman" w:cs="Times New Roman"/>
          <w:sz w:val="24"/>
          <w:szCs w:val="24"/>
        </w:rPr>
      </w:pPr>
    </w:p>
    <w:p w14:paraId="74E840A9" w14:textId="6B02608E" w:rsidR="00566878" w:rsidRPr="00B27F59" w:rsidRDefault="004D57E4" w:rsidP="0018279E">
      <w:pPr>
        <w:spacing w:after="0" w:line="480" w:lineRule="auto"/>
        <w:ind w:left="720"/>
        <w:jc w:val="center"/>
        <w:rPr>
          <w:rFonts w:ascii="Times New Roman" w:hAnsi="Times New Roman" w:cs="Times New Roman"/>
          <w:sz w:val="24"/>
          <w:szCs w:val="24"/>
        </w:rPr>
      </w:pPr>
      <w:r w:rsidRPr="00B27F59">
        <w:rPr>
          <w:rFonts w:ascii="Times New Roman" w:hAnsi="Times New Roman" w:cs="Times New Roman"/>
          <w:sz w:val="24"/>
          <w:szCs w:val="24"/>
        </w:rPr>
        <w:t>Ivan Pavlov</w:t>
      </w:r>
      <w:r w:rsidR="00E1004F" w:rsidRPr="00B27F59">
        <w:rPr>
          <w:rFonts w:ascii="Times New Roman" w:hAnsi="Times New Roman" w:cs="Times New Roman"/>
          <w:sz w:val="24"/>
          <w:szCs w:val="24"/>
        </w:rPr>
        <w:t xml:space="preserve">’ Early Life, Adult Life and Classic Conditioning </w:t>
      </w:r>
    </w:p>
    <w:p w14:paraId="23F30946" w14:textId="21E361AD" w:rsidR="00566878" w:rsidRPr="00B27F59" w:rsidRDefault="004D57E4" w:rsidP="0018279E">
      <w:pPr>
        <w:spacing w:after="0" w:line="480" w:lineRule="auto"/>
        <w:ind w:left="720"/>
        <w:jc w:val="center"/>
        <w:rPr>
          <w:rFonts w:ascii="Times New Roman" w:hAnsi="Times New Roman" w:cs="Times New Roman"/>
          <w:sz w:val="24"/>
          <w:szCs w:val="24"/>
        </w:rPr>
      </w:pPr>
      <w:r w:rsidRPr="00B27F59">
        <w:rPr>
          <w:rFonts w:ascii="Times New Roman" w:hAnsi="Times New Roman" w:cs="Times New Roman"/>
          <w:sz w:val="24"/>
          <w:szCs w:val="24"/>
        </w:rPr>
        <w:t>Name</w:t>
      </w:r>
    </w:p>
    <w:p w14:paraId="15F7338D" w14:textId="10C74E68" w:rsidR="00EF786F" w:rsidRPr="00B27F59" w:rsidRDefault="004D57E4" w:rsidP="0018279E">
      <w:pPr>
        <w:spacing w:after="0" w:line="480" w:lineRule="auto"/>
        <w:ind w:left="720"/>
        <w:jc w:val="center"/>
        <w:rPr>
          <w:rFonts w:ascii="Times New Roman" w:hAnsi="Times New Roman" w:cs="Times New Roman"/>
          <w:sz w:val="24"/>
          <w:szCs w:val="24"/>
        </w:rPr>
      </w:pPr>
      <w:r w:rsidRPr="00B27F59">
        <w:rPr>
          <w:rFonts w:ascii="Times New Roman" w:hAnsi="Times New Roman" w:cs="Times New Roman"/>
          <w:sz w:val="24"/>
          <w:szCs w:val="24"/>
        </w:rPr>
        <w:t>Institution</w:t>
      </w:r>
    </w:p>
    <w:p w14:paraId="4917A5B3" w14:textId="2B3CAD87" w:rsidR="00E1004F" w:rsidRPr="00B27F59" w:rsidRDefault="00E1004F" w:rsidP="0018279E">
      <w:pPr>
        <w:spacing w:after="0" w:line="480" w:lineRule="auto"/>
        <w:ind w:left="720"/>
        <w:jc w:val="center"/>
        <w:rPr>
          <w:rFonts w:ascii="Times New Roman" w:hAnsi="Times New Roman" w:cs="Times New Roman"/>
          <w:sz w:val="24"/>
          <w:szCs w:val="24"/>
        </w:rPr>
      </w:pPr>
    </w:p>
    <w:p w14:paraId="51D9E44A" w14:textId="2F17D954" w:rsidR="00E1004F" w:rsidRPr="00B27F59" w:rsidRDefault="00E1004F" w:rsidP="0018279E">
      <w:pPr>
        <w:spacing w:after="0" w:line="480" w:lineRule="auto"/>
        <w:ind w:left="720"/>
        <w:jc w:val="center"/>
        <w:rPr>
          <w:rFonts w:ascii="Times New Roman" w:hAnsi="Times New Roman" w:cs="Times New Roman"/>
          <w:sz w:val="24"/>
          <w:szCs w:val="24"/>
        </w:rPr>
      </w:pPr>
    </w:p>
    <w:p w14:paraId="40F93B51" w14:textId="34655710" w:rsidR="00E1004F" w:rsidRPr="00B27F59" w:rsidRDefault="00E1004F" w:rsidP="0018279E">
      <w:pPr>
        <w:spacing w:after="0" w:line="480" w:lineRule="auto"/>
        <w:ind w:left="720"/>
        <w:jc w:val="center"/>
        <w:rPr>
          <w:rFonts w:ascii="Times New Roman" w:hAnsi="Times New Roman" w:cs="Times New Roman"/>
          <w:sz w:val="24"/>
          <w:szCs w:val="24"/>
        </w:rPr>
      </w:pPr>
    </w:p>
    <w:p w14:paraId="2EC9C2FA" w14:textId="0D49B336" w:rsidR="00E1004F" w:rsidRPr="00B27F59" w:rsidRDefault="00E1004F" w:rsidP="0018279E">
      <w:pPr>
        <w:spacing w:after="0" w:line="480" w:lineRule="auto"/>
        <w:ind w:left="720"/>
        <w:jc w:val="center"/>
        <w:rPr>
          <w:rFonts w:ascii="Times New Roman" w:hAnsi="Times New Roman" w:cs="Times New Roman"/>
          <w:sz w:val="24"/>
          <w:szCs w:val="24"/>
        </w:rPr>
      </w:pPr>
    </w:p>
    <w:p w14:paraId="5F6CCF8B" w14:textId="6C62F8C9" w:rsidR="00E1004F" w:rsidRPr="00B27F59" w:rsidRDefault="00E1004F" w:rsidP="0018279E">
      <w:pPr>
        <w:spacing w:after="0" w:line="480" w:lineRule="auto"/>
        <w:ind w:left="720"/>
        <w:jc w:val="center"/>
        <w:rPr>
          <w:rFonts w:ascii="Times New Roman" w:hAnsi="Times New Roman" w:cs="Times New Roman"/>
          <w:sz w:val="24"/>
          <w:szCs w:val="24"/>
        </w:rPr>
      </w:pPr>
    </w:p>
    <w:p w14:paraId="2BEF2970" w14:textId="11156F41" w:rsidR="00E1004F" w:rsidRPr="00B27F59" w:rsidRDefault="00E1004F" w:rsidP="0018279E">
      <w:pPr>
        <w:spacing w:after="0" w:line="480" w:lineRule="auto"/>
        <w:ind w:left="720"/>
        <w:jc w:val="center"/>
        <w:rPr>
          <w:rFonts w:ascii="Times New Roman" w:hAnsi="Times New Roman" w:cs="Times New Roman"/>
          <w:sz w:val="24"/>
          <w:szCs w:val="24"/>
        </w:rPr>
      </w:pPr>
    </w:p>
    <w:p w14:paraId="7E59C19D" w14:textId="54659C4B" w:rsidR="00E1004F" w:rsidRPr="00B27F59" w:rsidRDefault="00E1004F" w:rsidP="0018279E">
      <w:pPr>
        <w:spacing w:after="0" w:line="480" w:lineRule="auto"/>
        <w:ind w:left="720"/>
        <w:jc w:val="center"/>
        <w:rPr>
          <w:rFonts w:ascii="Times New Roman" w:hAnsi="Times New Roman" w:cs="Times New Roman"/>
          <w:sz w:val="24"/>
          <w:szCs w:val="24"/>
        </w:rPr>
      </w:pPr>
    </w:p>
    <w:p w14:paraId="5929D79D" w14:textId="3541913B" w:rsidR="00E1004F" w:rsidRPr="00B27F59" w:rsidRDefault="00E1004F" w:rsidP="0018279E">
      <w:pPr>
        <w:spacing w:after="0" w:line="480" w:lineRule="auto"/>
        <w:ind w:left="720"/>
        <w:jc w:val="center"/>
        <w:rPr>
          <w:rFonts w:ascii="Times New Roman" w:hAnsi="Times New Roman" w:cs="Times New Roman"/>
          <w:sz w:val="24"/>
          <w:szCs w:val="24"/>
        </w:rPr>
      </w:pPr>
    </w:p>
    <w:p w14:paraId="2F6D4D31" w14:textId="0F371297" w:rsidR="00E1004F" w:rsidRPr="00B27F59" w:rsidRDefault="00E1004F" w:rsidP="0018279E">
      <w:pPr>
        <w:spacing w:after="0" w:line="480" w:lineRule="auto"/>
        <w:ind w:left="720"/>
        <w:jc w:val="center"/>
        <w:rPr>
          <w:rFonts w:ascii="Times New Roman" w:hAnsi="Times New Roman" w:cs="Times New Roman"/>
          <w:sz w:val="24"/>
          <w:szCs w:val="24"/>
        </w:rPr>
      </w:pPr>
    </w:p>
    <w:p w14:paraId="4ED0F0C3" w14:textId="77777777" w:rsidR="00E1004F" w:rsidRPr="00B27F59" w:rsidRDefault="00E1004F" w:rsidP="0018279E">
      <w:pPr>
        <w:spacing w:after="0" w:line="480" w:lineRule="auto"/>
        <w:ind w:left="720"/>
        <w:jc w:val="center"/>
        <w:rPr>
          <w:rFonts w:ascii="Times New Roman" w:hAnsi="Times New Roman" w:cs="Times New Roman"/>
          <w:sz w:val="24"/>
          <w:szCs w:val="24"/>
        </w:rPr>
      </w:pPr>
    </w:p>
    <w:p w14:paraId="0D9463DA" w14:textId="63E9BDDC" w:rsidR="00E1004F" w:rsidRPr="00B27F59" w:rsidRDefault="00E1004F" w:rsidP="0018279E">
      <w:pPr>
        <w:spacing w:after="0" w:line="480" w:lineRule="auto"/>
        <w:ind w:left="720"/>
        <w:jc w:val="center"/>
        <w:rPr>
          <w:rFonts w:ascii="Times New Roman" w:hAnsi="Times New Roman" w:cs="Times New Roman"/>
          <w:sz w:val="24"/>
          <w:szCs w:val="24"/>
        </w:rPr>
      </w:pPr>
      <w:r w:rsidRPr="00B27F59">
        <w:rPr>
          <w:rFonts w:ascii="Times New Roman" w:hAnsi="Times New Roman" w:cs="Times New Roman"/>
          <w:sz w:val="24"/>
          <w:szCs w:val="24"/>
        </w:rPr>
        <w:lastRenderedPageBreak/>
        <w:t xml:space="preserve">Ivan Pavlov’s </w:t>
      </w:r>
      <w:r w:rsidR="004D57E4" w:rsidRPr="00B27F59">
        <w:rPr>
          <w:rFonts w:ascii="Times New Roman" w:hAnsi="Times New Roman" w:cs="Times New Roman"/>
          <w:sz w:val="24"/>
          <w:szCs w:val="24"/>
        </w:rPr>
        <w:t xml:space="preserve">Early </w:t>
      </w:r>
      <w:r w:rsidRPr="00B27F59">
        <w:rPr>
          <w:rFonts w:ascii="Times New Roman" w:hAnsi="Times New Roman" w:cs="Times New Roman"/>
          <w:sz w:val="24"/>
          <w:szCs w:val="24"/>
        </w:rPr>
        <w:t>Life</w:t>
      </w:r>
    </w:p>
    <w:p w14:paraId="5DC5B429" w14:textId="77777777" w:rsidR="00506AE1"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Ivan Pavlov was </w:t>
      </w:r>
      <w:r w:rsidR="0024130C" w:rsidRPr="00B27F59">
        <w:rPr>
          <w:rFonts w:ascii="Times New Roman" w:hAnsi="Times New Roman" w:cs="Times New Roman"/>
          <w:sz w:val="24"/>
          <w:szCs w:val="24"/>
        </w:rPr>
        <w:t xml:space="preserve">the firstborn in a family of eleven siblings in Ryazan, Russian Empire. </w:t>
      </w:r>
      <w:r w:rsidR="00A4228B" w:rsidRPr="00B27F59">
        <w:rPr>
          <w:rFonts w:ascii="Times New Roman" w:hAnsi="Times New Roman" w:cs="Times New Roman"/>
          <w:sz w:val="24"/>
          <w:szCs w:val="24"/>
        </w:rPr>
        <w:t xml:space="preserve">His </w:t>
      </w:r>
      <w:r w:rsidR="0024130C" w:rsidRPr="00B27F59">
        <w:rPr>
          <w:rFonts w:ascii="Times New Roman" w:hAnsi="Times New Roman" w:cs="Times New Roman"/>
          <w:sz w:val="24"/>
          <w:szCs w:val="24"/>
        </w:rPr>
        <w:t>father</w:t>
      </w:r>
      <w:r w:rsidR="00A4228B" w:rsidRPr="00B27F59">
        <w:rPr>
          <w:rFonts w:ascii="Times New Roman" w:hAnsi="Times New Roman" w:cs="Times New Roman"/>
          <w:sz w:val="24"/>
          <w:szCs w:val="24"/>
        </w:rPr>
        <w:t xml:space="preserve">, </w:t>
      </w:r>
      <w:r w:rsidR="0024130C" w:rsidRPr="00B27F59">
        <w:rPr>
          <w:rFonts w:ascii="Times New Roman" w:hAnsi="Times New Roman" w:cs="Times New Roman"/>
          <w:sz w:val="24"/>
          <w:szCs w:val="24"/>
        </w:rPr>
        <w:t>Peter Dmitrievich Pavlov (1823–1899)</w:t>
      </w:r>
      <w:r w:rsidR="00A4228B" w:rsidRPr="00B27F59">
        <w:rPr>
          <w:rFonts w:ascii="Times New Roman" w:hAnsi="Times New Roman" w:cs="Times New Roman"/>
          <w:sz w:val="24"/>
          <w:szCs w:val="24"/>
        </w:rPr>
        <w:t>, was a village Russian Orthodox Priest and</w:t>
      </w:r>
      <w:r w:rsidR="0024130C" w:rsidRPr="00B27F59">
        <w:rPr>
          <w:rFonts w:ascii="Times New Roman" w:hAnsi="Times New Roman" w:cs="Times New Roman"/>
          <w:sz w:val="24"/>
          <w:szCs w:val="24"/>
        </w:rPr>
        <w:t xml:space="preserve"> Varvara Ivanovna Uspenskaya</w:t>
      </w:r>
      <w:r w:rsidR="00A4228B" w:rsidRPr="00B27F59">
        <w:rPr>
          <w:rFonts w:ascii="Times New Roman" w:hAnsi="Times New Roman" w:cs="Times New Roman"/>
          <w:sz w:val="24"/>
          <w:szCs w:val="24"/>
        </w:rPr>
        <w:t xml:space="preserve"> was a devoted homemaker. During his tender age, he was entangled in the household duties as well as took care of his younger siblings</w:t>
      </w:r>
      <w:r w:rsidRPr="00B27F59">
        <w:rPr>
          <w:rFonts w:ascii="Times New Roman" w:hAnsi="Times New Roman" w:cs="Times New Roman"/>
          <w:sz w:val="24"/>
          <w:szCs w:val="24"/>
        </w:rPr>
        <w:t xml:space="preserve">. </w:t>
      </w:r>
    </w:p>
    <w:p w14:paraId="65070142" w14:textId="36CED44F" w:rsidR="00724944"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Pavlov enjoyed working in the garden, bicycle riding, rowing, swimming alongside playing go</w:t>
      </w:r>
      <w:r w:rsidRPr="00B27F59">
        <w:rPr>
          <w:rFonts w:ascii="Times New Roman" w:hAnsi="Times New Roman" w:cs="Times New Roman"/>
          <w:sz w:val="24"/>
          <w:szCs w:val="24"/>
        </w:rPr>
        <w:t>rodki. Most of his summer activities were devoted to these activities. As early as seven years old, Parlov could read but was seriously enjoyed upon falling from a high wall onto a stone pavement. The injuries sustained effectively prevented him from enrol</w:t>
      </w:r>
      <w:r w:rsidRPr="00B27F59">
        <w:rPr>
          <w:rFonts w:ascii="Times New Roman" w:hAnsi="Times New Roman" w:cs="Times New Roman"/>
          <w:sz w:val="24"/>
          <w:szCs w:val="24"/>
        </w:rPr>
        <w:t>ling to formal education until at the age of 11 years old. Before joining the local theological seminary, he first joined the Ryazan church school. However, he left the semina</w:t>
      </w:r>
      <w:r w:rsidR="00A06B60" w:rsidRPr="00B27F59">
        <w:rPr>
          <w:rFonts w:ascii="Times New Roman" w:hAnsi="Times New Roman" w:cs="Times New Roman"/>
          <w:sz w:val="24"/>
          <w:szCs w:val="24"/>
        </w:rPr>
        <w:t>ry</w:t>
      </w:r>
      <w:r w:rsidR="00686980" w:rsidRPr="00B27F59">
        <w:rPr>
          <w:rFonts w:ascii="Times New Roman" w:hAnsi="Times New Roman" w:cs="Times New Roman"/>
          <w:sz w:val="24"/>
          <w:szCs w:val="24"/>
        </w:rPr>
        <w:t xml:space="preserve"> before graduation to join the university </w:t>
      </w:r>
      <w:r w:rsidR="00313890" w:rsidRPr="00B27F59">
        <w:rPr>
          <w:rFonts w:ascii="Times New Roman" w:hAnsi="Times New Roman" w:cs="Times New Roman"/>
          <w:sz w:val="24"/>
          <w:szCs w:val="24"/>
        </w:rPr>
        <w:t xml:space="preserve">at St. Petersburg where he studied natural science course upon joining the physics and the math department. </w:t>
      </w:r>
    </w:p>
    <w:p w14:paraId="6C018996" w14:textId="3F02DC58" w:rsidR="007166F6"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Pavlov first significant achievement was evident as his research project in his final year at the university brought him a prestigious award. His research project was based on </w:t>
      </w:r>
      <w:r w:rsidR="004001A3" w:rsidRPr="00B27F59">
        <w:rPr>
          <w:rFonts w:ascii="Times New Roman" w:hAnsi="Times New Roman" w:cs="Times New Roman"/>
          <w:sz w:val="24"/>
          <w:szCs w:val="24"/>
        </w:rPr>
        <w:t>the psychology of the nerves of the pancreases. He had a compelling interest in the psychology; hence he decided to pursue higher studies and enrolled at Imperial Academy of the Medical surgery. While at the academy he effectively became an assistant to his former teacher, Elias Von Cyon. He carried the role until a time when the replacement for de Cyon by another instructor took place.</w:t>
      </w:r>
    </w:p>
    <w:p w14:paraId="6F0CBB63" w14:textId="515B948D" w:rsidR="00EF786F" w:rsidRPr="00B27F59" w:rsidRDefault="00E1004F" w:rsidP="0018279E">
      <w:pPr>
        <w:spacing w:after="0" w:line="480" w:lineRule="auto"/>
        <w:ind w:left="720"/>
        <w:jc w:val="center"/>
        <w:rPr>
          <w:rFonts w:ascii="Times New Roman" w:hAnsi="Times New Roman" w:cs="Times New Roman"/>
          <w:sz w:val="24"/>
          <w:szCs w:val="24"/>
        </w:rPr>
      </w:pPr>
      <w:r w:rsidRPr="00B27F59">
        <w:rPr>
          <w:rFonts w:ascii="Times New Roman" w:hAnsi="Times New Roman" w:cs="Times New Roman"/>
          <w:sz w:val="24"/>
          <w:szCs w:val="24"/>
        </w:rPr>
        <w:t xml:space="preserve">Ivan Pavlov’s </w:t>
      </w:r>
      <w:r w:rsidR="004D57E4" w:rsidRPr="00B27F59">
        <w:rPr>
          <w:rFonts w:ascii="Times New Roman" w:hAnsi="Times New Roman" w:cs="Times New Roman"/>
          <w:sz w:val="24"/>
          <w:szCs w:val="24"/>
        </w:rPr>
        <w:t>Adult life</w:t>
      </w:r>
    </w:p>
    <w:p w14:paraId="4D8C49D2" w14:textId="0C4301B4" w:rsidR="00AB25FC"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lastRenderedPageBreak/>
        <w:t>On 1</w:t>
      </w:r>
      <w:r w:rsidRPr="00B27F59">
        <w:rPr>
          <w:rFonts w:ascii="Times New Roman" w:hAnsi="Times New Roman" w:cs="Times New Roman"/>
          <w:sz w:val="24"/>
          <w:szCs w:val="24"/>
          <w:vertAlign w:val="superscript"/>
        </w:rPr>
        <w:t>st</w:t>
      </w:r>
      <w:r w:rsidRPr="00B27F59">
        <w:rPr>
          <w:rFonts w:ascii="Times New Roman" w:hAnsi="Times New Roman" w:cs="Times New Roman"/>
          <w:sz w:val="24"/>
          <w:szCs w:val="24"/>
        </w:rPr>
        <w:t xml:space="preserve"> may 1881 Ivan Pavlov exchanged marriage vow with his wife, Seraphima Vassilevna Karchevskaya. It is estimated th</w:t>
      </w:r>
      <w:r w:rsidRPr="00B27F59">
        <w:rPr>
          <w:rFonts w:ascii="Times New Roman" w:hAnsi="Times New Roman" w:cs="Times New Roman"/>
          <w:sz w:val="24"/>
          <w:szCs w:val="24"/>
        </w:rPr>
        <w:t>at the two met between 1878 and 1879 when she enrolled at St. Petersburg at the pedagogical institute.  The marriage between Pavlov and Sara was marred by financial challenges in the initial nine years. The couple were coerced to stay with other people bec</w:t>
      </w:r>
      <w:r w:rsidRPr="00B27F59">
        <w:rPr>
          <w:rFonts w:ascii="Times New Roman" w:hAnsi="Times New Roman" w:cs="Times New Roman"/>
          <w:sz w:val="24"/>
          <w:szCs w:val="24"/>
        </w:rPr>
        <w:t>ause they lacked a home; hence most of the time they lived apart.</w:t>
      </w:r>
    </w:p>
    <w:p w14:paraId="39389D75" w14:textId="6C6C31F9" w:rsidR="00C97287"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The experience turmoil and lived in abject poverty which could lead to despair. However, material things in the family were not a priority but a secondary consideration. The family had four </w:t>
      </w:r>
      <w:r w:rsidRPr="00B27F59">
        <w:rPr>
          <w:rFonts w:ascii="Times New Roman" w:hAnsi="Times New Roman" w:cs="Times New Roman"/>
          <w:sz w:val="24"/>
          <w:szCs w:val="24"/>
        </w:rPr>
        <w:t xml:space="preserve">children Vladimir, Victor, Vsevolod and Vera. </w:t>
      </w:r>
    </w:p>
    <w:p w14:paraId="3FA28D90" w14:textId="756C72DE" w:rsidR="00EF786F" w:rsidRPr="00B27F59" w:rsidRDefault="0018279E" w:rsidP="0018279E">
      <w:pPr>
        <w:spacing w:after="0" w:line="480" w:lineRule="auto"/>
        <w:ind w:left="720"/>
        <w:jc w:val="center"/>
        <w:rPr>
          <w:rFonts w:ascii="Times New Roman" w:hAnsi="Times New Roman" w:cs="Times New Roman"/>
          <w:sz w:val="24"/>
          <w:szCs w:val="24"/>
        </w:rPr>
      </w:pPr>
      <w:r w:rsidRPr="00B27F59">
        <w:rPr>
          <w:rFonts w:ascii="Times New Roman" w:hAnsi="Times New Roman" w:cs="Times New Roman"/>
          <w:sz w:val="24"/>
          <w:szCs w:val="24"/>
        </w:rPr>
        <w:t>Ivan Pavlov’s</w:t>
      </w:r>
      <w:r w:rsidRPr="00B27F59">
        <w:rPr>
          <w:rFonts w:ascii="Times New Roman" w:hAnsi="Times New Roman" w:cs="Times New Roman"/>
          <w:sz w:val="24"/>
          <w:szCs w:val="24"/>
        </w:rPr>
        <w:t xml:space="preserve"> </w:t>
      </w:r>
      <w:r w:rsidR="004D57E4" w:rsidRPr="00B27F59">
        <w:rPr>
          <w:rFonts w:ascii="Times New Roman" w:hAnsi="Times New Roman" w:cs="Times New Roman"/>
          <w:sz w:val="24"/>
          <w:szCs w:val="24"/>
        </w:rPr>
        <w:t xml:space="preserve">Psychology Work </w:t>
      </w:r>
    </w:p>
    <w:p w14:paraId="7A02EE83" w14:textId="6462C974" w:rsidR="000E757E"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Pavlov worked as a laboratory assistant position to Konstantin Nikolaevich Ustimovich in the psychological department of the veterinary institute. During this period, he carried out an invest</w:t>
      </w:r>
      <w:r w:rsidRPr="00B27F59">
        <w:rPr>
          <w:rFonts w:ascii="Times New Roman" w:hAnsi="Times New Roman" w:cs="Times New Roman"/>
          <w:sz w:val="24"/>
          <w:szCs w:val="24"/>
        </w:rPr>
        <w:t>igation about the circulatory system when he wrote his medical dissertation.  Professor S. P Botkin recognized the determination of Pavlov and placed him to work as the clinic’s chief in 1878.  He graduates from the Medical Military Academy attaining a gol</w:t>
      </w:r>
      <w:r w:rsidRPr="00B27F59">
        <w:rPr>
          <w:rFonts w:ascii="Times New Roman" w:hAnsi="Times New Roman" w:cs="Times New Roman"/>
          <w:sz w:val="24"/>
          <w:szCs w:val="24"/>
        </w:rPr>
        <w:t xml:space="preserve">d medal award for his outstanding research work in 1879. </w:t>
      </w:r>
    </w:p>
    <w:p w14:paraId="4B759C88" w14:textId="628044EB" w:rsidR="000E757E"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Pavlov also won a fellowship at the academy for the postgraduate work upon taking a very competitive examination. He used his fellowship and directorship position of the Physiological Laboratory at </w:t>
      </w:r>
      <w:r w:rsidRPr="00B27F59">
        <w:rPr>
          <w:rFonts w:ascii="Times New Roman" w:hAnsi="Times New Roman" w:cs="Times New Roman"/>
          <w:sz w:val="24"/>
          <w:szCs w:val="24"/>
        </w:rPr>
        <w:t xml:space="preserve">Botkin's clinic, which enabled him to carry on with his research work. He presented a doctoral thesis based on the subject of </w:t>
      </w:r>
      <w:r w:rsidRPr="00B27F59">
        <w:rPr>
          <w:rFonts w:ascii="Times New Roman" w:hAnsi="Times New Roman" w:cs="Times New Roman"/>
          <w:i/>
          <w:iCs/>
          <w:sz w:val="24"/>
          <w:szCs w:val="24"/>
        </w:rPr>
        <w:t xml:space="preserve">the centrifugal nerves of the heart </w:t>
      </w:r>
      <w:r w:rsidRPr="00B27F59">
        <w:rPr>
          <w:rFonts w:ascii="Times New Roman" w:hAnsi="Times New Roman" w:cs="Times New Roman"/>
          <w:sz w:val="24"/>
          <w:szCs w:val="24"/>
        </w:rPr>
        <w:t>in 1883. At the same time, he postulated the assumption that nervish as well as the basic prin</w:t>
      </w:r>
      <w:r w:rsidRPr="00B27F59">
        <w:rPr>
          <w:rFonts w:ascii="Times New Roman" w:hAnsi="Times New Roman" w:cs="Times New Roman"/>
          <w:sz w:val="24"/>
          <w:szCs w:val="24"/>
        </w:rPr>
        <w:t xml:space="preserve">ciples concerning the trophic nervous system’s functioning. </w:t>
      </w:r>
      <w:r w:rsidRPr="00B27F59">
        <w:rPr>
          <w:rFonts w:ascii="Times New Roman" w:hAnsi="Times New Roman" w:cs="Times New Roman"/>
          <w:sz w:val="24"/>
          <w:szCs w:val="24"/>
        </w:rPr>
        <w:lastRenderedPageBreak/>
        <w:t xml:space="preserve">Through various collaboration with Botkin Clinic brought evidence on the underlying pattern in the regulation of reflexes in the activity of the circulatory organs. </w:t>
      </w:r>
    </w:p>
    <w:p w14:paraId="555951A3" w14:textId="2BF141B5" w:rsidR="00C97287"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Pavlov upon completing his doc</w:t>
      </w:r>
      <w:r w:rsidRPr="00B27F59">
        <w:rPr>
          <w:rFonts w:ascii="Times New Roman" w:hAnsi="Times New Roman" w:cs="Times New Roman"/>
          <w:sz w:val="24"/>
          <w:szCs w:val="24"/>
        </w:rPr>
        <w:t xml:space="preserve">torate, he migrated to </w:t>
      </w:r>
      <w:r w:rsidR="000E757E" w:rsidRPr="00B27F59">
        <w:rPr>
          <w:rFonts w:ascii="Times New Roman" w:hAnsi="Times New Roman" w:cs="Times New Roman"/>
          <w:sz w:val="24"/>
          <w:szCs w:val="24"/>
        </w:rPr>
        <w:t>Germany</w:t>
      </w:r>
      <w:r w:rsidRPr="00B27F59">
        <w:rPr>
          <w:rFonts w:ascii="Times New Roman" w:hAnsi="Times New Roman" w:cs="Times New Roman"/>
          <w:sz w:val="24"/>
          <w:szCs w:val="24"/>
        </w:rPr>
        <w:t xml:space="preserve"> and began studies in Leipzig alongside Carl Ludwig along</w:t>
      </w:r>
      <w:r w:rsidR="000377FE" w:rsidRPr="00B27F59">
        <w:rPr>
          <w:rFonts w:ascii="Times New Roman" w:hAnsi="Times New Roman" w:cs="Times New Roman"/>
          <w:sz w:val="24"/>
          <w:szCs w:val="24"/>
        </w:rPr>
        <w:t xml:space="preserve">side Eimer Kelly in the Heidenhain laboratories in Breslau and resided there from 1884 to 1886. His </w:t>
      </w:r>
      <w:r w:rsidR="000E757E" w:rsidRPr="00B27F59">
        <w:rPr>
          <w:rFonts w:ascii="Times New Roman" w:hAnsi="Times New Roman" w:cs="Times New Roman"/>
          <w:sz w:val="24"/>
          <w:szCs w:val="24"/>
        </w:rPr>
        <w:t>colleague</w:t>
      </w:r>
      <w:r w:rsidR="000377FE" w:rsidRPr="00B27F59">
        <w:rPr>
          <w:rFonts w:ascii="Times New Roman" w:hAnsi="Times New Roman" w:cs="Times New Roman"/>
          <w:sz w:val="24"/>
          <w:szCs w:val="24"/>
        </w:rPr>
        <w:t xml:space="preserve"> </w:t>
      </w:r>
      <w:r w:rsidR="000E757E" w:rsidRPr="00B27F59">
        <w:rPr>
          <w:rFonts w:ascii="Times New Roman" w:hAnsi="Times New Roman" w:cs="Times New Roman"/>
          <w:sz w:val="24"/>
          <w:szCs w:val="24"/>
        </w:rPr>
        <w:t>Heidenheimer</w:t>
      </w:r>
      <w:r w:rsidR="000377FE" w:rsidRPr="00B27F59">
        <w:rPr>
          <w:rFonts w:ascii="Times New Roman" w:hAnsi="Times New Roman" w:cs="Times New Roman"/>
          <w:sz w:val="24"/>
          <w:szCs w:val="24"/>
        </w:rPr>
        <w:t xml:space="preserve"> was studying digestion in dogs through the adoption of the exteriorized section of the stomach. But Pavlov chose to perfect the technique through overcoming the problem concerning sustaining the external nerve supply. Consequently, the exteriorized section henceforth </w:t>
      </w:r>
      <w:r w:rsidR="000E757E" w:rsidRPr="00B27F59">
        <w:rPr>
          <w:rFonts w:ascii="Times New Roman" w:hAnsi="Times New Roman" w:cs="Times New Roman"/>
          <w:sz w:val="24"/>
          <w:szCs w:val="24"/>
        </w:rPr>
        <w:t>was</w:t>
      </w:r>
      <w:r w:rsidR="000377FE" w:rsidRPr="00B27F59">
        <w:rPr>
          <w:rFonts w:ascii="Times New Roman" w:hAnsi="Times New Roman" w:cs="Times New Roman"/>
          <w:sz w:val="24"/>
          <w:szCs w:val="24"/>
        </w:rPr>
        <w:t xml:space="preserve"> </w:t>
      </w:r>
      <w:r w:rsidR="000E757E" w:rsidRPr="00B27F59">
        <w:rPr>
          <w:rFonts w:ascii="Times New Roman" w:hAnsi="Times New Roman" w:cs="Times New Roman"/>
          <w:sz w:val="24"/>
          <w:szCs w:val="24"/>
        </w:rPr>
        <w:t>referred</w:t>
      </w:r>
      <w:r w:rsidR="000377FE" w:rsidRPr="00B27F59">
        <w:rPr>
          <w:rFonts w:ascii="Times New Roman" w:hAnsi="Times New Roman" w:cs="Times New Roman"/>
          <w:sz w:val="24"/>
          <w:szCs w:val="24"/>
        </w:rPr>
        <w:t xml:space="preserve"> to as Heidenhain or Pavlov Pouch. </w:t>
      </w:r>
    </w:p>
    <w:p w14:paraId="4BF33787" w14:textId="08D15D98" w:rsidR="000377FE"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Pavlov decided to return to Russia in 1886 to seek another opportunity. However, his bid for the position of chair of Physiology at the </w:t>
      </w:r>
      <w:r w:rsidR="000E757E" w:rsidRPr="00B27F59">
        <w:rPr>
          <w:rFonts w:ascii="Times New Roman" w:hAnsi="Times New Roman" w:cs="Times New Roman"/>
          <w:sz w:val="24"/>
          <w:szCs w:val="24"/>
        </w:rPr>
        <w:t>University</w:t>
      </w:r>
      <w:r w:rsidRPr="00B27F59">
        <w:rPr>
          <w:rFonts w:ascii="Times New Roman" w:hAnsi="Times New Roman" w:cs="Times New Roman"/>
          <w:sz w:val="24"/>
          <w:szCs w:val="24"/>
        </w:rPr>
        <w:t xml:space="preserve"> of Saint </w:t>
      </w:r>
      <w:r w:rsidR="000E757E" w:rsidRPr="00B27F59">
        <w:rPr>
          <w:rFonts w:ascii="Times New Roman" w:hAnsi="Times New Roman" w:cs="Times New Roman"/>
          <w:sz w:val="24"/>
          <w:szCs w:val="24"/>
        </w:rPr>
        <w:t>Petersburg</w:t>
      </w:r>
      <w:r w:rsidRPr="00B27F59">
        <w:rPr>
          <w:rFonts w:ascii="Times New Roman" w:hAnsi="Times New Roman" w:cs="Times New Roman"/>
          <w:sz w:val="24"/>
          <w:szCs w:val="24"/>
        </w:rPr>
        <w:t xml:space="preserve"> failed. </w:t>
      </w:r>
      <w:r w:rsidR="004445B6" w:rsidRPr="00B27F59">
        <w:rPr>
          <w:rFonts w:ascii="Times New Roman" w:hAnsi="Times New Roman" w:cs="Times New Roman"/>
          <w:sz w:val="24"/>
          <w:szCs w:val="24"/>
        </w:rPr>
        <w:t xml:space="preserve">However, he was considered as the chair of pharmacology at the Tomsk University in Siberia as well as at the University of Warsaw in Poland. Still, he did not take up any of these positions. In 1890 he was appointed </w:t>
      </w:r>
      <w:r w:rsidR="00383677" w:rsidRPr="00B27F59">
        <w:rPr>
          <w:rFonts w:ascii="Times New Roman" w:hAnsi="Times New Roman" w:cs="Times New Roman"/>
          <w:sz w:val="24"/>
          <w:szCs w:val="24"/>
        </w:rPr>
        <w:t xml:space="preserve">as a </w:t>
      </w:r>
      <w:r w:rsidR="000E757E" w:rsidRPr="00B27F59">
        <w:rPr>
          <w:rFonts w:ascii="Times New Roman" w:hAnsi="Times New Roman" w:cs="Times New Roman"/>
          <w:sz w:val="24"/>
          <w:szCs w:val="24"/>
        </w:rPr>
        <w:t>professor</w:t>
      </w:r>
      <w:r w:rsidR="00383677" w:rsidRPr="00B27F59">
        <w:rPr>
          <w:rFonts w:ascii="Times New Roman" w:hAnsi="Times New Roman" w:cs="Times New Roman"/>
          <w:sz w:val="24"/>
          <w:szCs w:val="24"/>
        </w:rPr>
        <w:t xml:space="preserve"> of Pharmacology at the Military Medical Academy a place he served for five years</w:t>
      </w:r>
      <w:r w:rsidR="007662D3" w:rsidRPr="00B27F59">
        <w:rPr>
          <w:rFonts w:ascii="Times New Roman" w:hAnsi="Times New Roman" w:cs="Times New Roman"/>
          <w:sz w:val="24"/>
          <w:szCs w:val="24"/>
        </w:rPr>
        <w:t xml:space="preserve"> (</w:t>
      </w:r>
      <w:proofErr w:type="spellStart"/>
      <w:r w:rsidR="007662D3" w:rsidRPr="00B27F59">
        <w:rPr>
          <w:rFonts w:ascii="Times New Roman" w:hAnsi="Times New Roman" w:cs="Times New Roman"/>
          <w:color w:val="222222"/>
          <w:sz w:val="24"/>
          <w:szCs w:val="24"/>
          <w:shd w:val="clear" w:color="auto" w:fill="FFFFFF"/>
        </w:rPr>
        <w:t>Jarius</w:t>
      </w:r>
      <w:proofErr w:type="spellEnd"/>
      <w:r w:rsidR="007662D3" w:rsidRPr="00B27F59">
        <w:rPr>
          <w:rFonts w:ascii="Times New Roman" w:hAnsi="Times New Roman" w:cs="Times New Roman"/>
          <w:color w:val="222222"/>
          <w:sz w:val="24"/>
          <w:szCs w:val="24"/>
          <w:shd w:val="clear" w:color="auto" w:fill="FFFFFF"/>
        </w:rPr>
        <w:t>,</w:t>
      </w:r>
      <w:r w:rsidR="007662D3" w:rsidRPr="00B27F59">
        <w:rPr>
          <w:rFonts w:ascii="Times New Roman" w:hAnsi="Times New Roman" w:cs="Times New Roman"/>
          <w:color w:val="222222"/>
          <w:sz w:val="24"/>
          <w:szCs w:val="24"/>
          <w:shd w:val="clear" w:color="auto" w:fill="FFFFFF"/>
        </w:rPr>
        <w:t xml:space="preserve"> </w:t>
      </w:r>
      <w:r w:rsidR="00B27F59" w:rsidRPr="00B27F59">
        <w:rPr>
          <w:rFonts w:ascii="Times New Roman" w:hAnsi="Times New Roman" w:cs="Times New Roman"/>
          <w:color w:val="222222"/>
          <w:sz w:val="24"/>
          <w:szCs w:val="24"/>
          <w:shd w:val="clear" w:color="auto" w:fill="FFFFFF"/>
        </w:rPr>
        <w:t xml:space="preserve">and </w:t>
      </w:r>
      <w:proofErr w:type="spellStart"/>
      <w:r w:rsidR="00B27F59" w:rsidRPr="00B27F59">
        <w:rPr>
          <w:rFonts w:ascii="Times New Roman" w:hAnsi="Times New Roman" w:cs="Times New Roman"/>
          <w:color w:val="222222"/>
          <w:sz w:val="24"/>
          <w:szCs w:val="24"/>
          <w:shd w:val="clear" w:color="auto" w:fill="FFFFFF"/>
        </w:rPr>
        <w:t>Wildemann</w:t>
      </w:r>
      <w:proofErr w:type="spellEnd"/>
      <w:r w:rsidR="007662D3" w:rsidRPr="00B27F59">
        <w:rPr>
          <w:rFonts w:ascii="Times New Roman" w:hAnsi="Times New Roman" w:cs="Times New Roman"/>
          <w:color w:val="222222"/>
          <w:sz w:val="24"/>
          <w:szCs w:val="24"/>
          <w:shd w:val="clear" w:color="auto" w:fill="FFFFFF"/>
        </w:rPr>
        <w:t xml:space="preserve">, 2017). </w:t>
      </w:r>
      <w:r w:rsidR="00383677" w:rsidRPr="00B27F59">
        <w:rPr>
          <w:rFonts w:ascii="Times New Roman" w:hAnsi="Times New Roman" w:cs="Times New Roman"/>
          <w:sz w:val="24"/>
          <w:szCs w:val="24"/>
        </w:rPr>
        <w:t xml:space="preserve">  </w:t>
      </w:r>
    </w:p>
    <w:p w14:paraId="20F51F04" w14:textId="3937B438" w:rsidR="00383677"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In 1891,</w:t>
      </w:r>
      <w:r w:rsidRPr="00B27F59">
        <w:rPr>
          <w:rFonts w:ascii="Times New Roman" w:hAnsi="Times New Roman" w:cs="Times New Roman"/>
          <w:sz w:val="24"/>
          <w:szCs w:val="24"/>
        </w:rPr>
        <w:t xml:space="preserve"> the Institute of Experimental Medicine in St. Petersburg called </w:t>
      </w:r>
      <w:r w:rsidR="000E757E" w:rsidRPr="00B27F59">
        <w:rPr>
          <w:rFonts w:ascii="Times New Roman" w:hAnsi="Times New Roman" w:cs="Times New Roman"/>
          <w:sz w:val="24"/>
          <w:szCs w:val="24"/>
        </w:rPr>
        <w:t>upon Pavlov</w:t>
      </w:r>
      <w:r w:rsidRPr="00B27F59">
        <w:rPr>
          <w:rFonts w:ascii="Times New Roman" w:hAnsi="Times New Roman" w:cs="Times New Roman"/>
          <w:sz w:val="24"/>
          <w:szCs w:val="24"/>
        </w:rPr>
        <w:t xml:space="preserve"> to assist in organizing as well as directing the department of </w:t>
      </w:r>
      <w:r w:rsidR="000E757E" w:rsidRPr="00B27F59">
        <w:rPr>
          <w:rFonts w:ascii="Times New Roman" w:hAnsi="Times New Roman" w:cs="Times New Roman"/>
          <w:sz w:val="24"/>
          <w:szCs w:val="24"/>
        </w:rPr>
        <w:t>Physiology</w:t>
      </w:r>
      <w:r w:rsidRPr="00B27F59">
        <w:rPr>
          <w:rFonts w:ascii="Times New Roman" w:hAnsi="Times New Roman" w:cs="Times New Roman"/>
          <w:sz w:val="24"/>
          <w:szCs w:val="24"/>
        </w:rPr>
        <w:t xml:space="preserve">. He served at the institution for close to 45 years while issuing directions at the </w:t>
      </w:r>
      <w:r w:rsidRPr="00B27F59">
        <w:rPr>
          <w:rFonts w:ascii="Times New Roman" w:hAnsi="Times New Roman" w:cs="Times New Roman"/>
          <w:sz w:val="24"/>
          <w:szCs w:val="24"/>
        </w:rPr>
        <w:t>institution. At this period, the status of the institute was elevat</w:t>
      </w:r>
      <w:r w:rsidR="00A767B9" w:rsidRPr="00B27F59">
        <w:rPr>
          <w:rFonts w:ascii="Times New Roman" w:hAnsi="Times New Roman" w:cs="Times New Roman"/>
          <w:sz w:val="24"/>
          <w:szCs w:val="24"/>
        </w:rPr>
        <w:t xml:space="preserve">ed, becoming the heart of </w:t>
      </w:r>
      <w:r w:rsidR="000E757E" w:rsidRPr="00B27F59">
        <w:rPr>
          <w:rFonts w:ascii="Times New Roman" w:hAnsi="Times New Roman" w:cs="Times New Roman"/>
          <w:sz w:val="24"/>
          <w:szCs w:val="24"/>
        </w:rPr>
        <w:t>physiological</w:t>
      </w:r>
      <w:r w:rsidR="00A767B9" w:rsidRPr="00B27F59">
        <w:rPr>
          <w:rFonts w:ascii="Times New Roman" w:hAnsi="Times New Roman" w:cs="Times New Roman"/>
          <w:sz w:val="24"/>
          <w:szCs w:val="24"/>
        </w:rPr>
        <w:t xml:space="preserve"> researchers across the globe. At the </w:t>
      </w:r>
      <w:r w:rsidR="000E757E" w:rsidRPr="00B27F59">
        <w:rPr>
          <w:rFonts w:ascii="Times New Roman" w:hAnsi="Times New Roman" w:cs="Times New Roman"/>
          <w:sz w:val="24"/>
          <w:szCs w:val="24"/>
        </w:rPr>
        <w:t>institution</w:t>
      </w:r>
      <w:r w:rsidR="00A767B9" w:rsidRPr="00B27F59">
        <w:rPr>
          <w:rFonts w:ascii="Times New Roman" w:hAnsi="Times New Roman" w:cs="Times New Roman"/>
          <w:sz w:val="24"/>
          <w:szCs w:val="24"/>
        </w:rPr>
        <w:t xml:space="preserve">, he was still directing the department </w:t>
      </w:r>
      <w:r w:rsidR="000E757E" w:rsidRPr="00B27F59">
        <w:rPr>
          <w:rFonts w:ascii="Times New Roman" w:hAnsi="Times New Roman" w:cs="Times New Roman"/>
          <w:sz w:val="24"/>
          <w:szCs w:val="24"/>
        </w:rPr>
        <w:t>of</w:t>
      </w:r>
      <w:r w:rsidR="00A767B9" w:rsidRPr="00B27F59">
        <w:rPr>
          <w:rFonts w:ascii="Times New Roman" w:hAnsi="Times New Roman" w:cs="Times New Roman"/>
          <w:sz w:val="24"/>
          <w:szCs w:val="24"/>
        </w:rPr>
        <w:t xml:space="preserve"> Physiology. At the same time, he took up the Chair of Physiology at the </w:t>
      </w:r>
      <w:r w:rsidR="000E757E" w:rsidRPr="00B27F59">
        <w:rPr>
          <w:rFonts w:ascii="Times New Roman" w:hAnsi="Times New Roman" w:cs="Times New Roman"/>
          <w:sz w:val="24"/>
          <w:szCs w:val="24"/>
        </w:rPr>
        <w:t>Medical</w:t>
      </w:r>
      <w:r w:rsidR="00A767B9" w:rsidRPr="00B27F59">
        <w:rPr>
          <w:rFonts w:ascii="Times New Roman" w:hAnsi="Times New Roman" w:cs="Times New Roman"/>
          <w:sz w:val="24"/>
          <w:szCs w:val="24"/>
        </w:rPr>
        <w:t xml:space="preserve"> Military Academy in 1895 were headed the physiology department within the institution for close to 30 years </w:t>
      </w:r>
      <w:r w:rsidR="00B25120" w:rsidRPr="00B27F59">
        <w:rPr>
          <w:rFonts w:ascii="Times New Roman" w:hAnsi="Times New Roman" w:cs="Times New Roman"/>
          <w:sz w:val="24"/>
          <w:szCs w:val="24"/>
        </w:rPr>
        <w:t xml:space="preserve">at the academy. </w:t>
      </w:r>
    </w:p>
    <w:p w14:paraId="368C5CAE" w14:textId="25EF1B6D" w:rsidR="00B25120"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lastRenderedPageBreak/>
        <w:t xml:space="preserve">Pavlov was nominated </w:t>
      </w:r>
      <w:r w:rsidR="000E757E" w:rsidRPr="00B27F59">
        <w:rPr>
          <w:rFonts w:ascii="Times New Roman" w:hAnsi="Times New Roman" w:cs="Times New Roman"/>
          <w:sz w:val="24"/>
          <w:szCs w:val="24"/>
        </w:rPr>
        <w:t>for the</w:t>
      </w:r>
      <w:r w:rsidRPr="00B27F59">
        <w:rPr>
          <w:rFonts w:ascii="Times New Roman" w:hAnsi="Times New Roman" w:cs="Times New Roman"/>
          <w:sz w:val="24"/>
          <w:szCs w:val="24"/>
        </w:rPr>
        <w:t xml:space="preserve"> Nobel Prize in physiology or medicine for four consecutive years </w:t>
      </w:r>
      <w:r w:rsidR="000E757E" w:rsidRPr="00B27F59">
        <w:rPr>
          <w:rFonts w:ascii="Times New Roman" w:hAnsi="Times New Roman" w:cs="Times New Roman"/>
          <w:sz w:val="24"/>
          <w:szCs w:val="24"/>
        </w:rPr>
        <w:t>since</w:t>
      </w:r>
      <w:r w:rsidRPr="00B27F59">
        <w:rPr>
          <w:rFonts w:ascii="Times New Roman" w:hAnsi="Times New Roman" w:cs="Times New Roman"/>
          <w:sz w:val="24"/>
          <w:szCs w:val="24"/>
        </w:rPr>
        <w:t xml:space="preserve"> 1901, but</w:t>
      </w:r>
      <w:r w:rsidRPr="00B27F59">
        <w:rPr>
          <w:rFonts w:ascii="Times New Roman" w:hAnsi="Times New Roman" w:cs="Times New Roman"/>
          <w:sz w:val="24"/>
          <w:szCs w:val="24"/>
        </w:rPr>
        <w:t xml:space="preserve"> he only managed to scope the price in 1904. This was because </w:t>
      </w:r>
      <w:r w:rsidR="000E757E" w:rsidRPr="00B27F59">
        <w:rPr>
          <w:rFonts w:ascii="Times New Roman" w:hAnsi="Times New Roman" w:cs="Times New Roman"/>
          <w:sz w:val="24"/>
          <w:szCs w:val="24"/>
        </w:rPr>
        <w:t>a;</w:t>
      </w:r>
      <w:r w:rsidRPr="00B27F59">
        <w:rPr>
          <w:rFonts w:ascii="Times New Roman" w:hAnsi="Times New Roman" w:cs="Times New Roman"/>
          <w:sz w:val="24"/>
          <w:szCs w:val="24"/>
        </w:rPr>
        <w:t xml:space="preserve"> the previous </w:t>
      </w:r>
      <w:r w:rsidR="000E757E" w:rsidRPr="00B27F59">
        <w:rPr>
          <w:rFonts w:ascii="Times New Roman" w:hAnsi="Times New Roman" w:cs="Times New Roman"/>
          <w:sz w:val="24"/>
          <w:szCs w:val="24"/>
        </w:rPr>
        <w:t>nominations</w:t>
      </w:r>
      <w:r w:rsidRPr="00B27F59">
        <w:rPr>
          <w:rFonts w:ascii="Times New Roman" w:hAnsi="Times New Roman" w:cs="Times New Roman"/>
          <w:sz w:val="24"/>
          <w:szCs w:val="24"/>
        </w:rPr>
        <w:t xml:space="preserve"> were not attached to any specific discovery only based on the laboratory research </w:t>
      </w:r>
      <w:r w:rsidR="000E757E" w:rsidRPr="00B27F59">
        <w:rPr>
          <w:rFonts w:ascii="Times New Roman" w:hAnsi="Times New Roman" w:cs="Times New Roman"/>
          <w:sz w:val="24"/>
          <w:szCs w:val="24"/>
        </w:rPr>
        <w:t>findings</w:t>
      </w:r>
      <w:r w:rsidRPr="00B27F59">
        <w:rPr>
          <w:rFonts w:ascii="Times New Roman" w:hAnsi="Times New Roman" w:cs="Times New Roman"/>
          <w:sz w:val="24"/>
          <w:szCs w:val="24"/>
        </w:rPr>
        <w:t xml:space="preserve"> he previously conducted. The Nobel prize he won in 1904 was explicitly due </w:t>
      </w:r>
      <w:r w:rsidRPr="00B27F59">
        <w:rPr>
          <w:rFonts w:ascii="Times New Roman" w:hAnsi="Times New Roman" w:cs="Times New Roman"/>
          <w:sz w:val="24"/>
          <w:szCs w:val="24"/>
        </w:rPr>
        <w:t xml:space="preserve">to the contributions on the extensive work he carried out on physiology of </w:t>
      </w:r>
      <w:r w:rsidR="000E757E" w:rsidRPr="00B27F59">
        <w:rPr>
          <w:rFonts w:ascii="Times New Roman" w:hAnsi="Times New Roman" w:cs="Times New Roman"/>
          <w:sz w:val="24"/>
          <w:szCs w:val="24"/>
        </w:rPr>
        <w:t>digestion</w:t>
      </w:r>
      <w:r w:rsidR="007662D3" w:rsidRPr="00B27F59">
        <w:rPr>
          <w:rFonts w:ascii="Times New Roman" w:hAnsi="Times New Roman" w:cs="Times New Roman"/>
          <w:sz w:val="24"/>
          <w:szCs w:val="24"/>
        </w:rPr>
        <w:t xml:space="preserve"> (</w:t>
      </w:r>
      <w:r w:rsidR="007662D3" w:rsidRPr="00B27F59">
        <w:rPr>
          <w:rFonts w:ascii="Times New Roman" w:hAnsi="Times New Roman" w:cs="Times New Roman"/>
          <w:color w:val="222222"/>
          <w:sz w:val="24"/>
          <w:szCs w:val="24"/>
          <w:shd w:val="clear" w:color="auto" w:fill="FFFFFF"/>
        </w:rPr>
        <w:t xml:space="preserve">Rossiianov, </w:t>
      </w:r>
      <w:r w:rsidR="007662D3" w:rsidRPr="00B27F59">
        <w:rPr>
          <w:rFonts w:ascii="Times New Roman" w:hAnsi="Times New Roman" w:cs="Times New Roman"/>
          <w:color w:val="222222"/>
          <w:sz w:val="24"/>
          <w:szCs w:val="24"/>
          <w:shd w:val="clear" w:color="auto" w:fill="FFFFFF"/>
        </w:rPr>
        <w:t xml:space="preserve">and </w:t>
      </w:r>
      <w:r w:rsidR="007662D3" w:rsidRPr="00B27F59">
        <w:rPr>
          <w:rFonts w:ascii="Times New Roman" w:hAnsi="Times New Roman" w:cs="Times New Roman"/>
          <w:color w:val="222222"/>
          <w:sz w:val="24"/>
          <w:szCs w:val="24"/>
          <w:shd w:val="clear" w:color="auto" w:fill="FFFFFF"/>
        </w:rPr>
        <w:t>Seay,</w:t>
      </w:r>
      <w:r w:rsidR="007662D3" w:rsidRPr="00B27F59">
        <w:rPr>
          <w:rFonts w:ascii="Times New Roman" w:hAnsi="Times New Roman" w:cs="Times New Roman"/>
          <w:color w:val="222222"/>
          <w:sz w:val="24"/>
          <w:szCs w:val="24"/>
          <w:shd w:val="clear" w:color="auto" w:fill="FFFFFF"/>
        </w:rPr>
        <w:t xml:space="preserve"> </w:t>
      </w:r>
      <w:r w:rsidR="007662D3" w:rsidRPr="00B27F59">
        <w:rPr>
          <w:rFonts w:ascii="Times New Roman" w:hAnsi="Times New Roman" w:cs="Times New Roman"/>
          <w:color w:val="222222"/>
          <w:sz w:val="24"/>
          <w:szCs w:val="24"/>
          <w:shd w:val="clear" w:color="auto" w:fill="FFFFFF"/>
        </w:rPr>
        <w:t xml:space="preserve">2017). </w:t>
      </w:r>
      <w:r w:rsidRPr="00B27F59">
        <w:rPr>
          <w:rFonts w:ascii="Times New Roman" w:hAnsi="Times New Roman" w:cs="Times New Roman"/>
          <w:sz w:val="24"/>
          <w:szCs w:val="24"/>
        </w:rPr>
        <w:t xml:space="preserve"> </w:t>
      </w:r>
    </w:p>
    <w:p w14:paraId="534168E9" w14:textId="3636583F" w:rsidR="00EF786F" w:rsidRPr="00B27F59" w:rsidRDefault="004D57E4" w:rsidP="0018279E">
      <w:pPr>
        <w:spacing w:after="0" w:line="480" w:lineRule="auto"/>
        <w:ind w:left="720"/>
        <w:jc w:val="center"/>
        <w:rPr>
          <w:rFonts w:ascii="Times New Roman" w:hAnsi="Times New Roman" w:cs="Times New Roman"/>
          <w:sz w:val="24"/>
          <w:szCs w:val="24"/>
        </w:rPr>
      </w:pPr>
      <w:r w:rsidRPr="00B27F59">
        <w:rPr>
          <w:rFonts w:ascii="Times New Roman" w:hAnsi="Times New Roman" w:cs="Times New Roman"/>
          <w:sz w:val="24"/>
          <w:szCs w:val="24"/>
        </w:rPr>
        <w:t>Pavlov classical conditional</w:t>
      </w:r>
    </w:p>
    <w:p w14:paraId="7796EB03" w14:textId="61CA2549" w:rsidR="00B25120"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Pavlov classification condition was discovered </w:t>
      </w:r>
      <w:r w:rsidR="006B15CB" w:rsidRPr="00B27F59">
        <w:rPr>
          <w:rFonts w:ascii="Times New Roman" w:hAnsi="Times New Roman" w:cs="Times New Roman"/>
          <w:sz w:val="24"/>
          <w:szCs w:val="24"/>
        </w:rPr>
        <w:t>accidentally</w:t>
      </w:r>
      <w:r w:rsidRPr="00B27F59">
        <w:rPr>
          <w:rFonts w:ascii="Times New Roman" w:hAnsi="Times New Roman" w:cs="Times New Roman"/>
          <w:sz w:val="24"/>
          <w:szCs w:val="24"/>
        </w:rPr>
        <w:t xml:space="preserve">, just like the other scientific theories. Pavlov was carrying investigations on </w:t>
      </w:r>
      <w:r w:rsidRPr="00B27F59">
        <w:rPr>
          <w:rFonts w:ascii="Times New Roman" w:hAnsi="Times New Roman" w:cs="Times New Roman"/>
          <w:sz w:val="24"/>
          <w:szCs w:val="24"/>
        </w:rPr>
        <w:t xml:space="preserve">salivation in dogs when being fed. </w:t>
      </w:r>
      <w:r w:rsidR="00840226" w:rsidRPr="00B27F59">
        <w:rPr>
          <w:rFonts w:ascii="Times New Roman" w:hAnsi="Times New Roman" w:cs="Times New Roman"/>
          <w:sz w:val="24"/>
          <w:szCs w:val="24"/>
        </w:rPr>
        <w:t xml:space="preserve">During the experiment, he placed a small test tube into the </w:t>
      </w:r>
      <w:r w:rsidR="006B15CB" w:rsidRPr="00B27F59">
        <w:rPr>
          <w:rFonts w:ascii="Times New Roman" w:hAnsi="Times New Roman" w:cs="Times New Roman"/>
          <w:sz w:val="24"/>
          <w:szCs w:val="24"/>
        </w:rPr>
        <w:t>check for</w:t>
      </w:r>
      <w:r w:rsidR="00840226" w:rsidRPr="00B27F59">
        <w:rPr>
          <w:rFonts w:ascii="Times New Roman" w:hAnsi="Times New Roman" w:cs="Times New Roman"/>
          <w:sz w:val="24"/>
          <w:szCs w:val="24"/>
        </w:rPr>
        <w:t xml:space="preserve"> each dog to measure saliva concerning when the dogs were being fed. He explained that dogs are only capable of salivating </w:t>
      </w:r>
      <w:r w:rsidR="001849BA" w:rsidRPr="00B27F59">
        <w:rPr>
          <w:rFonts w:ascii="Times New Roman" w:hAnsi="Times New Roman" w:cs="Times New Roman"/>
          <w:sz w:val="24"/>
          <w:szCs w:val="24"/>
        </w:rPr>
        <w:t xml:space="preserve">if food is placed </w:t>
      </w:r>
      <w:r w:rsidR="006B15CB" w:rsidRPr="00B27F59">
        <w:rPr>
          <w:rFonts w:ascii="Times New Roman" w:hAnsi="Times New Roman" w:cs="Times New Roman"/>
          <w:sz w:val="24"/>
          <w:szCs w:val="24"/>
        </w:rPr>
        <w:t>in front</w:t>
      </w:r>
      <w:r w:rsidR="001849BA" w:rsidRPr="00B27F59">
        <w:rPr>
          <w:rFonts w:ascii="Times New Roman" w:hAnsi="Times New Roman" w:cs="Times New Roman"/>
          <w:sz w:val="24"/>
          <w:szCs w:val="24"/>
        </w:rPr>
        <w:t xml:space="preserve"> of them. He observed that the dog started to salivate if the dog heard the assistant's footsteps bringing food to the dogs</w:t>
      </w:r>
      <w:r w:rsidR="007662D3" w:rsidRPr="00B27F59">
        <w:rPr>
          <w:rFonts w:ascii="Times New Roman" w:hAnsi="Times New Roman" w:cs="Times New Roman"/>
          <w:sz w:val="24"/>
          <w:szCs w:val="24"/>
        </w:rPr>
        <w:t xml:space="preserve"> (</w:t>
      </w:r>
      <w:r w:rsidR="007662D3" w:rsidRPr="00B27F59">
        <w:rPr>
          <w:rFonts w:ascii="Times New Roman" w:hAnsi="Times New Roman" w:cs="Times New Roman"/>
          <w:color w:val="222222"/>
          <w:sz w:val="24"/>
          <w:szCs w:val="24"/>
          <w:shd w:val="clear" w:color="auto" w:fill="FFFFFF"/>
        </w:rPr>
        <w:t xml:space="preserve">Pavlov, 1977). </w:t>
      </w:r>
      <w:r w:rsidR="001849BA" w:rsidRPr="00B27F59">
        <w:rPr>
          <w:rFonts w:ascii="Times New Roman" w:hAnsi="Times New Roman" w:cs="Times New Roman"/>
          <w:sz w:val="24"/>
          <w:szCs w:val="24"/>
        </w:rPr>
        <w:t xml:space="preserve"> </w:t>
      </w:r>
    </w:p>
    <w:p w14:paraId="4311AD9B" w14:textId="02BADE17" w:rsidR="001849BA"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According to Pavlov, dogs have higher chances of responding to an object or event that dogs learnt to connect with food include lab a</w:t>
      </w:r>
      <w:r w:rsidRPr="00B27F59">
        <w:rPr>
          <w:rFonts w:ascii="Times New Roman" w:hAnsi="Times New Roman" w:cs="Times New Roman"/>
          <w:sz w:val="24"/>
          <w:szCs w:val="24"/>
        </w:rPr>
        <w:t>ssistant is likely to trigger some response. At this stage, Pavlov realized that he made a significant scientific discovery hence opted to extensively spend more time in his career to study this new phenomenon.</w:t>
      </w:r>
    </w:p>
    <w:p w14:paraId="55E6C17D" w14:textId="6C3B03B1" w:rsidR="001849BA"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Pavlov's conditioning </w:t>
      </w:r>
      <w:r w:rsidR="00044522" w:rsidRPr="00B27F59">
        <w:rPr>
          <w:rFonts w:ascii="Times New Roman" w:hAnsi="Times New Roman" w:cs="Times New Roman"/>
          <w:sz w:val="24"/>
          <w:szCs w:val="24"/>
        </w:rPr>
        <w:t xml:space="preserve">is based on the idea that there </w:t>
      </w:r>
      <w:r w:rsidR="006B15CB" w:rsidRPr="00B27F59">
        <w:rPr>
          <w:rFonts w:ascii="Times New Roman" w:hAnsi="Times New Roman" w:cs="Times New Roman"/>
          <w:sz w:val="24"/>
          <w:szCs w:val="24"/>
        </w:rPr>
        <w:t>exist</w:t>
      </w:r>
      <w:r w:rsidR="00044522" w:rsidRPr="00B27F59">
        <w:rPr>
          <w:rFonts w:ascii="Times New Roman" w:hAnsi="Times New Roman" w:cs="Times New Roman"/>
          <w:sz w:val="24"/>
          <w:szCs w:val="24"/>
        </w:rPr>
        <w:t xml:space="preserve"> some aspects through which a dog should not pressure to learn. </w:t>
      </w:r>
      <w:r w:rsidR="006B15CB" w:rsidRPr="00B27F59">
        <w:rPr>
          <w:rFonts w:ascii="Times New Roman" w:hAnsi="Times New Roman" w:cs="Times New Roman"/>
          <w:sz w:val="24"/>
          <w:szCs w:val="24"/>
        </w:rPr>
        <w:t>A dog</w:t>
      </w:r>
      <w:r w:rsidR="00044522" w:rsidRPr="00B27F59">
        <w:rPr>
          <w:rFonts w:ascii="Times New Roman" w:hAnsi="Times New Roman" w:cs="Times New Roman"/>
          <w:sz w:val="24"/>
          <w:szCs w:val="24"/>
        </w:rPr>
        <w:t xml:space="preserve"> does not learn to salivate in the event they observe food. The behaviourists believe that food is </w:t>
      </w:r>
      <w:r w:rsidR="000E757E" w:rsidRPr="00B27F59">
        <w:rPr>
          <w:rFonts w:ascii="Times New Roman" w:hAnsi="Times New Roman" w:cs="Times New Roman"/>
          <w:sz w:val="24"/>
          <w:szCs w:val="24"/>
        </w:rPr>
        <w:t>an</w:t>
      </w:r>
      <w:r w:rsidR="00044522" w:rsidRPr="00B27F59">
        <w:rPr>
          <w:rFonts w:ascii="Times New Roman" w:hAnsi="Times New Roman" w:cs="Times New Roman"/>
          <w:sz w:val="24"/>
          <w:szCs w:val="24"/>
        </w:rPr>
        <w:t xml:space="preserve"> unconditional stimulus, while salivation is regarded as an unconditioned response. </w:t>
      </w:r>
      <w:r w:rsidR="005D333D" w:rsidRPr="00B27F59">
        <w:rPr>
          <w:rFonts w:ascii="Times New Roman" w:hAnsi="Times New Roman" w:cs="Times New Roman"/>
          <w:sz w:val="24"/>
          <w:szCs w:val="24"/>
        </w:rPr>
        <w:t xml:space="preserve">The next aspect of the </w:t>
      </w:r>
      <w:r w:rsidR="006B15CB" w:rsidRPr="00B27F59">
        <w:rPr>
          <w:rFonts w:ascii="Times New Roman" w:hAnsi="Times New Roman" w:cs="Times New Roman"/>
          <w:sz w:val="24"/>
          <w:szCs w:val="24"/>
        </w:rPr>
        <w:t>Pavlov</w:t>
      </w:r>
      <w:r w:rsidR="005D333D" w:rsidRPr="00B27F59">
        <w:rPr>
          <w:rFonts w:ascii="Times New Roman" w:hAnsi="Times New Roman" w:cs="Times New Roman"/>
          <w:sz w:val="24"/>
          <w:szCs w:val="24"/>
        </w:rPr>
        <w:t xml:space="preserve"> conditional procedure, it alludes that if metronome was brought up before giving the dogs </w:t>
      </w:r>
      <w:r w:rsidR="005D333D" w:rsidRPr="00B27F59">
        <w:rPr>
          <w:rFonts w:ascii="Times New Roman" w:hAnsi="Times New Roman" w:cs="Times New Roman"/>
          <w:sz w:val="24"/>
          <w:szCs w:val="24"/>
        </w:rPr>
        <w:lastRenderedPageBreak/>
        <w:t xml:space="preserve">their food. After multiple repeats as well as trials of the process, he presented the metronome on </w:t>
      </w:r>
      <w:r w:rsidR="00E2033D" w:rsidRPr="00B27F59">
        <w:rPr>
          <w:rFonts w:ascii="Times New Roman" w:hAnsi="Times New Roman" w:cs="Times New Roman"/>
          <w:sz w:val="24"/>
          <w:szCs w:val="24"/>
        </w:rPr>
        <w:t>his own without any external intervention.</w:t>
      </w:r>
      <w:r w:rsidR="002D48D7" w:rsidRPr="00B27F59">
        <w:rPr>
          <w:rFonts w:ascii="Times New Roman" w:hAnsi="Times New Roman" w:cs="Times New Roman"/>
          <w:sz w:val="24"/>
          <w:szCs w:val="24"/>
        </w:rPr>
        <w:t xml:space="preserve"> </w:t>
      </w:r>
      <w:r w:rsidR="006B15CB" w:rsidRPr="00B27F59">
        <w:rPr>
          <w:rFonts w:ascii="Times New Roman" w:hAnsi="Times New Roman" w:cs="Times New Roman"/>
          <w:sz w:val="24"/>
          <w:szCs w:val="24"/>
        </w:rPr>
        <w:t>This</w:t>
      </w:r>
      <w:r w:rsidR="002D48D7" w:rsidRPr="00B27F59">
        <w:rPr>
          <w:rFonts w:ascii="Times New Roman" w:hAnsi="Times New Roman" w:cs="Times New Roman"/>
          <w:sz w:val="24"/>
          <w:szCs w:val="24"/>
        </w:rPr>
        <w:t xml:space="preserve"> is explained by the sound of clicking metronome as its own is likely to </w:t>
      </w:r>
      <w:r w:rsidR="001A0DFD" w:rsidRPr="00B27F59">
        <w:rPr>
          <w:rFonts w:ascii="Times New Roman" w:hAnsi="Times New Roman" w:cs="Times New Roman"/>
          <w:sz w:val="24"/>
          <w:szCs w:val="24"/>
        </w:rPr>
        <w:t xml:space="preserve">make the </w:t>
      </w:r>
      <w:r w:rsidR="006B15CB" w:rsidRPr="00B27F59">
        <w:rPr>
          <w:rFonts w:ascii="Times New Roman" w:hAnsi="Times New Roman" w:cs="Times New Roman"/>
          <w:sz w:val="24"/>
          <w:szCs w:val="24"/>
        </w:rPr>
        <w:t>dog salivate</w:t>
      </w:r>
      <w:r w:rsidR="001A0DFD" w:rsidRPr="00B27F59">
        <w:rPr>
          <w:rFonts w:ascii="Times New Roman" w:hAnsi="Times New Roman" w:cs="Times New Roman"/>
          <w:sz w:val="24"/>
          <w:szCs w:val="24"/>
        </w:rPr>
        <w:t xml:space="preserve"> even more. </w:t>
      </w:r>
    </w:p>
    <w:p w14:paraId="232AF235" w14:textId="7056FEE0" w:rsidR="00151EB5"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The dog learned a close connection between the metronome as well as the food while a new behaviour was learned. </w:t>
      </w:r>
      <w:r w:rsidR="00637D85" w:rsidRPr="00B27F59">
        <w:rPr>
          <w:rFonts w:ascii="Times New Roman" w:hAnsi="Times New Roman" w:cs="Times New Roman"/>
          <w:sz w:val="24"/>
          <w:szCs w:val="24"/>
        </w:rPr>
        <w:t xml:space="preserve">This is a learned response described as a conditioned response. The neutral response effectively attained the state of the conditioned stimulus. Pavlov's study </w:t>
      </w:r>
      <w:r w:rsidR="00A46D8F" w:rsidRPr="00B27F59">
        <w:rPr>
          <w:rFonts w:ascii="Times New Roman" w:hAnsi="Times New Roman" w:cs="Times New Roman"/>
          <w:sz w:val="24"/>
          <w:szCs w:val="24"/>
        </w:rPr>
        <w:t>revealed</w:t>
      </w:r>
      <w:r w:rsidR="00637D85" w:rsidRPr="00B27F59">
        <w:rPr>
          <w:rFonts w:ascii="Times New Roman" w:hAnsi="Times New Roman" w:cs="Times New Roman"/>
          <w:sz w:val="24"/>
          <w:szCs w:val="24"/>
        </w:rPr>
        <w:t xml:space="preserve"> that for an association to be made, </w:t>
      </w:r>
      <w:r w:rsidR="000E757E" w:rsidRPr="00B27F59">
        <w:rPr>
          <w:rFonts w:ascii="Times New Roman" w:hAnsi="Times New Roman" w:cs="Times New Roman"/>
          <w:sz w:val="24"/>
          <w:szCs w:val="24"/>
        </w:rPr>
        <w:t>the</w:t>
      </w:r>
      <w:r w:rsidR="00637D85" w:rsidRPr="00B27F59">
        <w:rPr>
          <w:rFonts w:ascii="Times New Roman" w:hAnsi="Times New Roman" w:cs="Times New Roman"/>
          <w:sz w:val="24"/>
          <w:szCs w:val="24"/>
        </w:rPr>
        <w:t xml:space="preserve"> stimuli presented must be presented and close to one another in a given time frame. </w:t>
      </w:r>
      <w:r w:rsidRPr="00B27F59">
        <w:rPr>
          <w:rFonts w:ascii="Times New Roman" w:hAnsi="Times New Roman" w:cs="Times New Roman"/>
          <w:sz w:val="24"/>
          <w:szCs w:val="24"/>
        </w:rPr>
        <w:t xml:space="preserve"> </w:t>
      </w:r>
      <w:r w:rsidR="00637D85" w:rsidRPr="00B27F59">
        <w:rPr>
          <w:rFonts w:ascii="Times New Roman" w:hAnsi="Times New Roman" w:cs="Times New Roman"/>
          <w:sz w:val="24"/>
          <w:szCs w:val="24"/>
        </w:rPr>
        <w:t xml:space="preserve">Consequently, </w:t>
      </w:r>
      <w:r w:rsidR="000E757E" w:rsidRPr="00B27F59">
        <w:rPr>
          <w:rFonts w:ascii="Times New Roman" w:hAnsi="Times New Roman" w:cs="Times New Roman"/>
          <w:sz w:val="24"/>
          <w:szCs w:val="24"/>
        </w:rPr>
        <w:t>Pavlov</w:t>
      </w:r>
      <w:r w:rsidR="00637D85" w:rsidRPr="00B27F59">
        <w:rPr>
          <w:rFonts w:ascii="Times New Roman" w:hAnsi="Times New Roman" w:cs="Times New Roman"/>
          <w:sz w:val="24"/>
          <w:szCs w:val="24"/>
        </w:rPr>
        <w:t xml:space="preserve"> </w:t>
      </w:r>
      <w:r w:rsidR="00A46D8F" w:rsidRPr="00B27F59">
        <w:rPr>
          <w:rFonts w:ascii="Times New Roman" w:hAnsi="Times New Roman" w:cs="Times New Roman"/>
          <w:sz w:val="24"/>
          <w:szCs w:val="24"/>
        </w:rPr>
        <w:t>referred</w:t>
      </w:r>
      <w:r w:rsidR="00637D85" w:rsidRPr="00B27F59">
        <w:rPr>
          <w:rFonts w:ascii="Times New Roman" w:hAnsi="Times New Roman" w:cs="Times New Roman"/>
          <w:sz w:val="24"/>
          <w:szCs w:val="24"/>
        </w:rPr>
        <w:t xml:space="preserve"> such as scenario as the law of temporal contiguity. He also stated time played a huge factor in the </w:t>
      </w:r>
      <w:r w:rsidR="00A46D8F" w:rsidRPr="00B27F59">
        <w:rPr>
          <w:rFonts w:ascii="Times New Roman" w:hAnsi="Times New Roman" w:cs="Times New Roman"/>
          <w:sz w:val="24"/>
          <w:szCs w:val="24"/>
        </w:rPr>
        <w:t>d</w:t>
      </w:r>
      <w:r w:rsidR="00637D85" w:rsidRPr="00B27F59">
        <w:rPr>
          <w:rFonts w:ascii="Times New Roman" w:hAnsi="Times New Roman" w:cs="Times New Roman"/>
          <w:sz w:val="24"/>
          <w:szCs w:val="24"/>
        </w:rPr>
        <w:t xml:space="preserve">etermination of </w:t>
      </w:r>
      <w:r w:rsidR="000E757E" w:rsidRPr="00B27F59">
        <w:rPr>
          <w:rFonts w:ascii="Times New Roman" w:hAnsi="Times New Roman" w:cs="Times New Roman"/>
          <w:sz w:val="24"/>
          <w:szCs w:val="24"/>
        </w:rPr>
        <w:t>the</w:t>
      </w:r>
      <w:r w:rsidR="00637D85" w:rsidRPr="00B27F59">
        <w:rPr>
          <w:rFonts w:ascii="Times New Roman" w:hAnsi="Times New Roman" w:cs="Times New Roman"/>
          <w:sz w:val="24"/>
          <w:szCs w:val="24"/>
        </w:rPr>
        <w:t xml:space="preserve"> </w:t>
      </w:r>
      <w:r w:rsidR="000E757E" w:rsidRPr="00B27F59">
        <w:rPr>
          <w:rFonts w:ascii="Times New Roman" w:hAnsi="Times New Roman" w:cs="Times New Roman"/>
          <w:sz w:val="24"/>
          <w:szCs w:val="24"/>
        </w:rPr>
        <w:t>success</w:t>
      </w:r>
      <w:r w:rsidR="00637D85" w:rsidRPr="00B27F59">
        <w:rPr>
          <w:rFonts w:ascii="Times New Roman" w:hAnsi="Times New Roman" w:cs="Times New Roman"/>
          <w:sz w:val="24"/>
          <w:szCs w:val="24"/>
        </w:rPr>
        <w:t xml:space="preserve"> of conditional </w:t>
      </w:r>
      <w:r w:rsidR="00A46D8F" w:rsidRPr="00B27F59">
        <w:rPr>
          <w:rFonts w:ascii="Times New Roman" w:hAnsi="Times New Roman" w:cs="Times New Roman"/>
          <w:sz w:val="24"/>
          <w:szCs w:val="24"/>
        </w:rPr>
        <w:t>learning</w:t>
      </w:r>
      <w:r w:rsidR="00637D85" w:rsidRPr="00B27F59">
        <w:rPr>
          <w:rFonts w:ascii="Times New Roman" w:hAnsi="Times New Roman" w:cs="Times New Roman"/>
          <w:sz w:val="24"/>
          <w:szCs w:val="24"/>
        </w:rPr>
        <w:t xml:space="preserve">. It is </w:t>
      </w:r>
      <w:r w:rsidR="000E757E" w:rsidRPr="00B27F59">
        <w:rPr>
          <w:rFonts w:ascii="Times New Roman" w:hAnsi="Times New Roman" w:cs="Times New Roman"/>
          <w:sz w:val="24"/>
          <w:szCs w:val="24"/>
        </w:rPr>
        <w:t>because</w:t>
      </w:r>
      <w:r w:rsidR="00637D85" w:rsidRPr="00B27F59">
        <w:rPr>
          <w:rFonts w:ascii="Times New Roman" w:hAnsi="Times New Roman" w:cs="Times New Roman"/>
          <w:sz w:val="24"/>
          <w:szCs w:val="24"/>
        </w:rPr>
        <w:t xml:space="preserve"> when the time between the conditioned stimulus in </w:t>
      </w:r>
      <w:r w:rsidR="000E757E" w:rsidRPr="00B27F59">
        <w:rPr>
          <w:rFonts w:ascii="Times New Roman" w:hAnsi="Times New Roman" w:cs="Times New Roman"/>
          <w:sz w:val="24"/>
          <w:szCs w:val="24"/>
        </w:rPr>
        <w:t>this</w:t>
      </w:r>
      <w:r w:rsidR="00637D85" w:rsidRPr="00B27F59">
        <w:rPr>
          <w:rFonts w:ascii="Times New Roman" w:hAnsi="Times New Roman" w:cs="Times New Roman"/>
          <w:sz w:val="24"/>
          <w:szCs w:val="24"/>
        </w:rPr>
        <w:t xml:space="preserve"> case bell as well as an unconditioned stimulus which is food is too large, learning hardly take place </w:t>
      </w:r>
      <w:r w:rsidR="000E757E" w:rsidRPr="00B27F59">
        <w:rPr>
          <w:rFonts w:ascii="Times New Roman" w:hAnsi="Times New Roman" w:cs="Times New Roman"/>
          <w:sz w:val="24"/>
          <w:szCs w:val="24"/>
        </w:rPr>
        <w:t>in this</w:t>
      </w:r>
      <w:r w:rsidR="00637D85" w:rsidRPr="00B27F59">
        <w:rPr>
          <w:rFonts w:ascii="Times New Roman" w:hAnsi="Times New Roman" w:cs="Times New Roman"/>
          <w:sz w:val="24"/>
          <w:szCs w:val="24"/>
        </w:rPr>
        <w:t xml:space="preserve"> event</w:t>
      </w:r>
      <w:r w:rsidR="007662D3" w:rsidRPr="00B27F59">
        <w:rPr>
          <w:rFonts w:ascii="Times New Roman" w:hAnsi="Times New Roman" w:cs="Times New Roman"/>
          <w:sz w:val="24"/>
          <w:szCs w:val="24"/>
        </w:rPr>
        <w:t xml:space="preserve"> (</w:t>
      </w:r>
      <w:r w:rsidR="007662D3" w:rsidRPr="00B27F59">
        <w:rPr>
          <w:rFonts w:ascii="Times New Roman" w:hAnsi="Times New Roman" w:cs="Times New Roman"/>
          <w:color w:val="222222"/>
          <w:sz w:val="24"/>
          <w:szCs w:val="24"/>
          <w:shd w:val="clear" w:color="auto" w:fill="FFFFFF"/>
        </w:rPr>
        <w:t>Rehman, Mahabadi,</w:t>
      </w:r>
      <w:r w:rsidR="007662D3" w:rsidRPr="00B27F59">
        <w:rPr>
          <w:rFonts w:ascii="Times New Roman" w:hAnsi="Times New Roman" w:cs="Times New Roman"/>
          <w:color w:val="222222"/>
          <w:sz w:val="24"/>
          <w:szCs w:val="24"/>
          <w:shd w:val="clear" w:color="auto" w:fill="FFFFFF"/>
        </w:rPr>
        <w:t xml:space="preserve"> and </w:t>
      </w:r>
      <w:r w:rsidR="007662D3" w:rsidRPr="00B27F59">
        <w:rPr>
          <w:rFonts w:ascii="Times New Roman" w:hAnsi="Times New Roman" w:cs="Times New Roman"/>
          <w:color w:val="222222"/>
          <w:sz w:val="24"/>
          <w:szCs w:val="24"/>
          <w:shd w:val="clear" w:color="auto" w:fill="FFFFFF"/>
        </w:rPr>
        <w:t>Rehman</w:t>
      </w:r>
      <w:r w:rsidR="007662D3" w:rsidRPr="00B27F59">
        <w:rPr>
          <w:rFonts w:ascii="Times New Roman" w:hAnsi="Times New Roman" w:cs="Times New Roman"/>
          <w:color w:val="222222"/>
          <w:sz w:val="24"/>
          <w:szCs w:val="24"/>
          <w:shd w:val="clear" w:color="auto" w:fill="FFFFFF"/>
        </w:rPr>
        <w:t xml:space="preserve"> </w:t>
      </w:r>
      <w:r w:rsidR="007662D3" w:rsidRPr="00B27F59">
        <w:rPr>
          <w:rFonts w:ascii="Times New Roman" w:hAnsi="Times New Roman" w:cs="Times New Roman"/>
          <w:color w:val="222222"/>
          <w:sz w:val="24"/>
          <w:szCs w:val="24"/>
          <w:shd w:val="clear" w:color="auto" w:fill="FFFFFF"/>
        </w:rPr>
        <w:t xml:space="preserve">2019). </w:t>
      </w:r>
      <w:r w:rsidR="007662D3" w:rsidRPr="00B27F59">
        <w:rPr>
          <w:rFonts w:ascii="Times New Roman" w:hAnsi="Times New Roman" w:cs="Times New Roman"/>
          <w:sz w:val="24"/>
          <w:szCs w:val="24"/>
        </w:rPr>
        <w:t xml:space="preserve"> </w:t>
      </w:r>
    </w:p>
    <w:p w14:paraId="41C1AFF4" w14:textId="64C33C0F" w:rsidR="00A46D8F" w:rsidRPr="00B27F59" w:rsidRDefault="004D57E4" w:rsidP="0018279E">
      <w:pPr>
        <w:spacing w:after="0" w:line="480" w:lineRule="auto"/>
        <w:ind w:left="720" w:firstLine="720"/>
        <w:rPr>
          <w:rFonts w:ascii="Times New Roman" w:hAnsi="Times New Roman" w:cs="Times New Roman"/>
          <w:sz w:val="24"/>
          <w:szCs w:val="24"/>
        </w:rPr>
      </w:pPr>
      <w:r w:rsidRPr="00B27F59">
        <w:rPr>
          <w:rFonts w:ascii="Times New Roman" w:hAnsi="Times New Roman" w:cs="Times New Roman"/>
          <w:sz w:val="24"/>
          <w:szCs w:val="24"/>
        </w:rPr>
        <w:t xml:space="preserve">Pavlov came up with unfriendly concepts to adequately describe the whole process. </w:t>
      </w:r>
      <w:r w:rsidRPr="00B27F59">
        <w:rPr>
          <w:rFonts w:ascii="Times New Roman" w:hAnsi="Times New Roman" w:cs="Times New Roman"/>
          <w:sz w:val="24"/>
          <w:szCs w:val="24"/>
        </w:rPr>
        <w:t xml:space="preserve">For instance, the </w:t>
      </w:r>
      <w:r w:rsidR="000E757E" w:rsidRPr="00B27F59">
        <w:rPr>
          <w:rFonts w:ascii="Times New Roman" w:hAnsi="Times New Roman" w:cs="Times New Roman"/>
          <w:sz w:val="24"/>
          <w:szCs w:val="24"/>
        </w:rPr>
        <w:t>Unconditional</w:t>
      </w:r>
      <w:r w:rsidRPr="00B27F59">
        <w:rPr>
          <w:rFonts w:ascii="Times New Roman" w:hAnsi="Times New Roman" w:cs="Times New Roman"/>
          <w:sz w:val="24"/>
          <w:szCs w:val="24"/>
        </w:rPr>
        <w:t xml:space="preserve"> stimulus to imply to </w:t>
      </w:r>
      <w:r w:rsidR="000E757E" w:rsidRPr="00B27F59">
        <w:rPr>
          <w:rFonts w:ascii="Times New Roman" w:hAnsi="Times New Roman" w:cs="Times New Roman"/>
          <w:sz w:val="24"/>
          <w:szCs w:val="24"/>
        </w:rPr>
        <w:t>object that</w:t>
      </w:r>
      <w:r w:rsidRPr="00B27F59">
        <w:rPr>
          <w:rFonts w:ascii="Times New Roman" w:hAnsi="Times New Roman" w:cs="Times New Roman"/>
          <w:sz w:val="24"/>
          <w:szCs w:val="24"/>
        </w:rPr>
        <w:t xml:space="preserve"> initially provides the </w:t>
      </w:r>
      <w:r w:rsidR="000E757E" w:rsidRPr="00B27F59">
        <w:rPr>
          <w:rFonts w:ascii="Times New Roman" w:hAnsi="Times New Roman" w:cs="Times New Roman"/>
          <w:sz w:val="24"/>
          <w:szCs w:val="24"/>
        </w:rPr>
        <w:t>reflective</w:t>
      </w:r>
      <w:r w:rsidRPr="00B27F59">
        <w:rPr>
          <w:rFonts w:ascii="Times New Roman" w:hAnsi="Times New Roman" w:cs="Times New Roman"/>
          <w:sz w:val="24"/>
          <w:szCs w:val="24"/>
        </w:rPr>
        <w:t xml:space="preserve"> nature response. On the other hand, the conditional</w:t>
      </w:r>
      <w:r w:rsidR="000E757E" w:rsidRPr="00B27F59">
        <w:rPr>
          <w:rFonts w:ascii="Times New Roman" w:hAnsi="Times New Roman" w:cs="Times New Roman"/>
          <w:sz w:val="24"/>
          <w:szCs w:val="24"/>
        </w:rPr>
        <w:t>-response</w:t>
      </w:r>
      <w:r w:rsidRPr="00B27F59">
        <w:rPr>
          <w:rFonts w:ascii="Times New Roman" w:hAnsi="Times New Roman" w:cs="Times New Roman"/>
          <w:sz w:val="24"/>
          <w:szCs w:val="24"/>
        </w:rPr>
        <w:t xml:space="preserve"> is attributed to the response aftermath of the event. Lastly, the concept of neutral stimulus me</w:t>
      </w:r>
      <w:r w:rsidRPr="00B27F59">
        <w:rPr>
          <w:rFonts w:ascii="Times New Roman" w:hAnsi="Times New Roman" w:cs="Times New Roman"/>
          <w:sz w:val="24"/>
          <w:szCs w:val="24"/>
        </w:rPr>
        <w:t xml:space="preserve">ans that the emerging stimulus has not to produce a response. </w:t>
      </w:r>
      <w:r w:rsidR="00AB25FC" w:rsidRPr="00B27F59">
        <w:rPr>
          <w:rFonts w:ascii="Times New Roman" w:hAnsi="Times New Roman" w:cs="Times New Roman"/>
          <w:sz w:val="24"/>
          <w:szCs w:val="24"/>
        </w:rPr>
        <w:t xml:space="preserve">if the neutral stimulus has some level of associated based on the unconditional stimulus, it was possible to </w:t>
      </w:r>
      <w:r w:rsidR="000E757E" w:rsidRPr="00B27F59">
        <w:rPr>
          <w:rFonts w:ascii="Times New Roman" w:hAnsi="Times New Roman" w:cs="Times New Roman"/>
          <w:sz w:val="24"/>
          <w:szCs w:val="24"/>
        </w:rPr>
        <w:t>acquire</w:t>
      </w:r>
      <w:r w:rsidR="00AB25FC" w:rsidRPr="00B27F59">
        <w:rPr>
          <w:rFonts w:ascii="Times New Roman" w:hAnsi="Times New Roman" w:cs="Times New Roman"/>
          <w:sz w:val="24"/>
          <w:szCs w:val="24"/>
        </w:rPr>
        <w:t xml:space="preserve"> a conditioned </w:t>
      </w:r>
      <w:r w:rsidR="000E757E" w:rsidRPr="00B27F59">
        <w:rPr>
          <w:rFonts w:ascii="Times New Roman" w:hAnsi="Times New Roman" w:cs="Times New Roman"/>
          <w:sz w:val="24"/>
          <w:szCs w:val="24"/>
        </w:rPr>
        <w:t>stimulus</w:t>
      </w:r>
      <w:r w:rsidR="00AB25FC" w:rsidRPr="00B27F59">
        <w:rPr>
          <w:rFonts w:ascii="Times New Roman" w:hAnsi="Times New Roman" w:cs="Times New Roman"/>
          <w:sz w:val="24"/>
          <w:szCs w:val="24"/>
        </w:rPr>
        <w:t xml:space="preserve">. </w:t>
      </w:r>
      <w:r w:rsidR="000E757E" w:rsidRPr="00B27F59">
        <w:rPr>
          <w:rFonts w:ascii="Times New Roman" w:hAnsi="Times New Roman" w:cs="Times New Roman"/>
          <w:sz w:val="24"/>
          <w:szCs w:val="24"/>
        </w:rPr>
        <w:t>Consequent</w:t>
      </w:r>
      <w:r w:rsidR="00AB25FC" w:rsidRPr="00B27F59">
        <w:rPr>
          <w:rFonts w:ascii="Times New Roman" w:hAnsi="Times New Roman" w:cs="Times New Roman"/>
          <w:sz w:val="24"/>
          <w:szCs w:val="24"/>
        </w:rPr>
        <w:t xml:space="preserve">, the conditioned response </w:t>
      </w:r>
      <w:r w:rsidR="000E757E" w:rsidRPr="00B27F59">
        <w:rPr>
          <w:rFonts w:ascii="Times New Roman" w:hAnsi="Times New Roman" w:cs="Times New Roman"/>
          <w:sz w:val="24"/>
          <w:szCs w:val="24"/>
        </w:rPr>
        <w:t>portrays</w:t>
      </w:r>
      <w:r w:rsidR="00AB25FC" w:rsidRPr="00B27F59">
        <w:rPr>
          <w:rFonts w:ascii="Times New Roman" w:hAnsi="Times New Roman" w:cs="Times New Roman"/>
          <w:sz w:val="24"/>
          <w:szCs w:val="24"/>
        </w:rPr>
        <w:t xml:space="preserve"> the response concerning the conditioned stimulus. </w:t>
      </w:r>
    </w:p>
    <w:p w14:paraId="1259C3EA" w14:textId="77777777" w:rsidR="0018279E" w:rsidRPr="00B27F59" w:rsidRDefault="0018279E" w:rsidP="0018279E">
      <w:pPr>
        <w:spacing w:after="0" w:line="480" w:lineRule="auto"/>
        <w:ind w:left="720"/>
        <w:jc w:val="center"/>
        <w:rPr>
          <w:rFonts w:ascii="Times New Roman" w:hAnsi="Times New Roman" w:cs="Times New Roman"/>
          <w:sz w:val="24"/>
          <w:szCs w:val="24"/>
        </w:rPr>
      </w:pPr>
    </w:p>
    <w:p w14:paraId="121D6FF3" w14:textId="77777777" w:rsidR="00B27F59" w:rsidRDefault="00B27F59" w:rsidP="007662D3">
      <w:pPr>
        <w:spacing w:after="0" w:line="480" w:lineRule="auto"/>
        <w:jc w:val="center"/>
        <w:rPr>
          <w:rFonts w:ascii="Times New Roman" w:hAnsi="Times New Roman" w:cs="Times New Roman"/>
          <w:sz w:val="24"/>
          <w:szCs w:val="24"/>
        </w:rPr>
      </w:pPr>
    </w:p>
    <w:p w14:paraId="30E403EF" w14:textId="7A25AAFC" w:rsidR="0018279E" w:rsidRPr="00B27F59" w:rsidRDefault="0018279E" w:rsidP="007662D3">
      <w:pPr>
        <w:spacing w:after="0" w:line="480" w:lineRule="auto"/>
        <w:jc w:val="center"/>
        <w:rPr>
          <w:rFonts w:ascii="Times New Roman" w:hAnsi="Times New Roman" w:cs="Times New Roman"/>
          <w:sz w:val="24"/>
          <w:szCs w:val="24"/>
        </w:rPr>
      </w:pPr>
      <w:r w:rsidRPr="00B27F59">
        <w:rPr>
          <w:rFonts w:ascii="Times New Roman" w:hAnsi="Times New Roman" w:cs="Times New Roman"/>
          <w:sz w:val="24"/>
          <w:szCs w:val="24"/>
        </w:rPr>
        <w:lastRenderedPageBreak/>
        <w:t>Reference</w:t>
      </w:r>
    </w:p>
    <w:p w14:paraId="6D1FA876" w14:textId="77777777" w:rsidR="007662D3" w:rsidRPr="00B27F59" w:rsidRDefault="007662D3" w:rsidP="007662D3">
      <w:pPr>
        <w:spacing w:after="0" w:line="480" w:lineRule="auto"/>
        <w:ind w:left="720" w:hanging="720"/>
        <w:rPr>
          <w:rFonts w:ascii="Times New Roman" w:hAnsi="Times New Roman" w:cs="Times New Roman"/>
          <w:color w:val="222222"/>
          <w:sz w:val="24"/>
          <w:szCs w:val="24"/>
          <w:shd w:val="clear" w:color="auto" w:fill="FFFFFF"/>
        </w:rPr>
      </w:pPr>
      <w:r w:rsidRPr="00B27F59">
        <w:rPr>
          <w:rFonts w:ascii="Times New Roman" w:hAnsi="Times New Roman" w:cs="Times New Roman"/>
          <w:color w:val="222222"/>
          <w:sz w:val="24"/>
          <w:szCs w:val="24"/>
          <w:shd w:val="clear" w:color="auto" w:fill="FFFFFF"/>
        </w:rPr>
        <w:t>Jarius, S., &amp; Wildemann, B. (2017). Pavlov's reflex before Pavlov: Early accounts from the English, French and German classic literature. </w:t>
      </w:r>
      <w:r w:rsidRPr="00B27F59">
        <w:rPr>
          <w:rFonts w:ascii="Times New Roman" w:hAnsi="Times New Roman" w:cs="Times New Roman"/>
          <w:i/>
          <w:iCs/>
          <w:color w:val="222222"/>
          <w:sz w:val="24"/>
          <w:szCs w:val="24"/>
          <w:shd w:val="clear" w:color="auto" w:fill="FFFFFF"/>
        </w:rPr>
        <w:t>European neurology</w:t>
      </w:r>
      <w:r w:rsidRPr="00B27F59">
        <w:rPr>
          <w:rFonts w:ascii="Times New Roman" w:hAnsi="Times New Roman" w:cs="Times New Roman"/>
          <w:color w:val="222222"/>
          <w:sz w:val="24"/>
          <w:szCs w:val="24"/>
          <w:shd w:val="clear" w:color="auto" w:fill="FFFFFF"/>
        </w:rPr>
        <w:t>, </w:t>
      </w:r>
      <w:r w:rsidRPr="00B27F59">
        <w:rPr>
          <w:rFonts w:ascii="Times New Roman" w:hAnsi="Times New Roman" w:cs="Times New Roman"/>
          <w:i/>
          <w:iCs/>
          <w:color w:val="222222"/>
          <w:sz w:val="24"/>
          <w:szCs w:val="24"/>
          <w:shd w:val="clear" w:color="auto" w:fill="FFFFFF"/>
        </w:rPr>
        <w:t>77</w:t>
      </w:r>
      <w:r w:rsidRPr="00B27F59">
        <w:rPr>
          <w:rFonts w:ascii="Times New Roman" w:hAnsi="Times New Roman" w:cs="Times New Roman"/>
          <w:color w:val="222222"/>
          <w:sz w:val="24"/>
          <w:szCs w:val="24"/>
          <w:shd w:val="clear" w:color="auto" w:fill="FFFFFF"/>
        </w:rPr>
        <w:t>(5-6), 322-326.</w:t>
      </w:r>
    </w:p>
    <w:p w14:paraId="728EBA70" w14:textId="77777777" w:rsidR="007662D3" w:rsidRPr="00B27F59" w:rsidRDefault="007662D3" w:rsidP="007662D3">
      <w:pPr>
        <w:spacing w:after="0" w:line="480" w:lineRule="auto"/>
        <w:ind w:left="720" w:hanging="720"/>
        <w:rPr>
          <w:rFonts w:ascii="Times New Roman" w:hAnsi="Times New Roman" w:cs="Times New Roman"/>
          <w:color w:val="222222"/>
          <w:sz w:val="24"/>
          <w:szCs w:val="24"/>
          <w:shd w:val="clear" w:color="auto" w:fill="FFFFFF"/>
        </w:rPr>
      </w:pPr>
      <w:r w:rsidRPr="00B27F59">
        <w:rPr>
          <w:rFonts w:ascii="Times New Roman" w:hAnsi="Times New Roman" w:cs="Times New Roman"/>
          <w:color w:val="222222"/>
          <w:sz w:val="24"/>
          <w:szCs w:val="24"/>
          <w:shd w:val="clear" w:color="auto" w:fill="FFFFFF"/>
        </w:rPr>
        <w:t>Pavlov, I. (1977). Classical conditioning. </w:t>
      </w:r>
      <w:r w:rsidRPr="00B27F59">
        <w:rPr>
          <w:rFonts w:ascii="Times New Roman" w:hAnsi="Times New Roman" w:cs="Times New Roman"/>
          <w:i/>
          <w:iCs/>
          <w:color w:val="222222"/>
          <w:sz w:val="24"/>
          <w:szCs w:val="24"/>
          <w:shd w:val="clear" w:color="auto" w:fill="FFFFFF"/>
        </w:rPr>
        <w:t>Learning and Instruction</w:t>
      </w:r>
      <w:r w:rsidRPr="00B27F59">
        <w:rPr>
          <w:rFonts w:ascii="Times New Roman" w:hAnsi="Times New Roman" w:cs="Times New Roman"/>
          <w:color w:val="222222"/>
          <w:sz w:val="24"/>
          <w:szCs w:val="24"/>
          <w:shd w:val="clear" w:color="auto" w:fill="FFFFFF"/>
        </w:rPr>
        <w:t>, </w:t>
      </w:r>
      <w:r w:rsidRPr="00B27F59">
        <w:rPr>
          <w:rFonts w:ascii="Times New Roman" w:hAnsi="Times New Roman" w:cs="Times New Roman"/>
          <w:i/>
          <w:iCs/>
          <w:color w:val="222222"/>
          <w:sz w:val="24"/>
          <w:szCs w:val="24"/>
          <w:shd w:val="clear" w:color="auto" w:fill="FFFFFF"/>
        </w:rPr>
        <w:t>4</w:t>
      </w:r>
      <w:r w:rsidRPr="00B27F59">
        <w:rPr>
          <w:rFonts w:ascii="Times New Roman" w:hAnsi="Times New Roman" w:cs="Times New Roman"/>
          <w:color w:val="222222"/>
          <w:sz w:val="24"/>
          <w:szCs w:val="24"/>
          <w:shd w:val="clear" w:color="auto" w:fill="FFFFFF"/>
        </w:rPr>
        <w:t>, 26.</w:t>
      </w:r>
      <w:r w:rsidRPr="00B27F59">
        <w:rPr>
          <w:rFonts w:ascii="Times New Roman" w:hAnsi="Times New Roman" w:cs="Times New Roman"/>
          <w:color w:val="222222"/>
          <w:sz w:val="24"/>
          <w:szCs w:val="24"/>
          <w:shd w:val="clear" w:color="auto" w:fill="FFFFFF"/>
        </w:rPr>
        <w:t xml:space="preserve"> Retrieved from:  </w:t>
      </w:r>
      <w:hyperlink r:id="rId6" w:history="1">
        <w:r w:rsidRPr="00B27F59">
          <w:rPr>
            <w:rStyle w:val="Hyperlink"/>
            <w:rFonts w:ascii="Times New Roman" w:hAnsi="Times New Roman" w:cs="Times New Roman"/>
            <w:sz w:val="24"/>
            <w:szCs w:val="24"/>
            <w:shd w:val="clear" w:color="auto" w:fill="FFFFFF"/>
          </w:rPr>
          <w:t>http://potentiality.org/drjwilcoxson/wp-content/uploads/2008/05/Chapter-5-Learning.pdf</w:t>
        </w:r>
      </w:hyperlink>
    </w:p>
    <w:p w14:paraId="68935964" w14:textId="77777777" w:rsidR="007662D3" w:rsidRPr="00B27F59" w:rsidRDefault="007662D3" w:rsidP="007662D3">
      <w:pPr>
        <w:spacing w:after="0" w:line="480" w:lineRule="auto"/>
        <w:ind w:left="720" w:hanging="720"/>
        <w:rPr>
          <w:rFonts w:ascii="Times New Roman" w:hAnsi="Times New Roman" w:cs="Times New Roman"/>
          <w:color w:val="222222"/>
          <w:sz w:val="24"/>
          <w:szCs w:val="24"/>
          <w:shd w:val="clear" w:color="auto" w:fill="FFFFFF"/>
        </w:rPr>
      </w:pPr>
      <w:r w:rsidRPr="00B27F59">
        <w:rPr>
          <w:rFonts w:ascii="Times New Roman" w:hAnsi="Times New Roman" w:cs="Times New Roman"/>
          <w:color w:val="222222"/>
          <w:sz w:val="24"/>
          <w:szCs w:val="24"/>
          <w:shd w:val="clear" w:color="auto" w:fill="FFFFFF"/>
        </w:rPr>
        <w:t>Rehman, I., Mahabadi, N., &amp; Rehman, C. I. (2019). Classical Conditioning. In </w:t>
      </w:r>
      <w:r w:rsidRPr="00B27F59">
        <w:rPr>
          <w:rFonts w:ascii="Times New Roman" w:hAnsi="Times New Roman" w:cs="Times New Roman"/>
          <w:i/>
          <w:iCs/>
          <w:color w:val="222222"/>
          <w:sz w:val="24"/>
          <w:szCs w:val="24"/>
          <w:shd w:val="clear" w:color="auto" w:fill="FFFFFF"/>
        </w:rPr>
        <w:t>StatPearls [Internet]</w:t>
      </w:r>
      <w:r w:rsidRPr="00B27F59">
        <w:rPr>
          <w:rFonts w:ascii="Times New Roman" w:hAnsi="Times New Roman" w:cs="Times New Roman"/>
          <w:color w:val="222222"/>
          <w:sz w:val="24"/>
          <w:szCs w:val="24"/>
          <w:shd w:val="clear" w:color="auto" w:fill="FFFFFF"/>
        </w:rPr>
        <w:t>. StatPearls Publishing.</w:t>
      </w:r>
    </w:p>
    <w:p w14:paraId="77D93129" w14:textId="77777777" w:rsidR="007662D3" w:rsidRPr="00B27F59" w:rsidRDefault="007662D3" w:rsidP="007662D3">
      <w:pPr>
        <w:spacing w:after="0" w:line="480" w:lineRule="auto"/>
        <w:ind w:left="720" w:hanging="720"/>
        <w:rPr>
          <w:rFonts w:ascii="Times New Roman" w:hAnsi="Times New Roman" w:cs="Times New Roman"/>
          <w:sz w:val="24"/>
          <w:szCs w:val="24"/>
        </w:rPr>
      </w:pPr>
      <w:r w:rsidRPr="00B27F59">
        <w:rPr>
          <w:rFonts w:ascii="Times New Roman" w:hAnsi="Times New Roman" w:cs="Times New Roman"/>
          <w:color w:val="222222"/>
          <w:sz w:val="24"/>
          <w:szCs w:val="24"/>
          <w:shd w:val="clear" w:color="auto" w:fill="FFFFFF"/>
        </w:rPr>
        <w:t>Rossiianov, K., &amp; Seay, N. (2017). Ivan Pavlov and the Moral Physiology of Self. </w:t>
      </w:r>
      <w:r w:rsidRPr="00B27F59">
        <w:rPr>
          <w:rFonts w:ascii="Times New Roman" w:hAnsi="Times New Roman" w:cs="Times New Roman"/>
          <w:i/>
          <w:iCs/>
          <w:color w:val="222222"/>
          <w:sz w:val="24"/>
          <w:szCs w:val="24"/>
          <w:shd w:val="clear" w:color="auto" w:fill="FFFFFF"/>
        </w:rPr>
        <w:t>Kritika: Explorations in Russian and Eurasian History</w:t>
      </w:r>
      <w:r w:rsidRPr="00B27F59">
        <w:rPr>
          <w:rFonts w:ascii="Times New Roman" w:hAnsi="Times New Roman" w:cs="Times New Roman"/>
          <w:color w:val="222222"/>
          <w:sz w:val="24"/>
          <w:szCs w:val="24"/>
          <w:shd w:val="clear" w:color="auto" w:fill="FFFFFF"/>
        </w:rPr>
        <w:t>, </w:t>
      </w:r>
      <w:r w:rsidRPr="00B27F59">
        <w:rPr>
          <w:rFonts w:ascii="Times New Roman" w:hAnsi="Times New Roman" w:cs="Times New Roman"/>
          <w:i/>
          <w:iCs/>
          <w:color w:val="222222"/>
          <w:sz w:val="24"/>
          <w:szCs w:val="24"/>
          <w:shd w:val="clear" w:color="auto" w:fill="FFFFFF"/>
        </w:rPr>
        <w:t>18</w:t>
      </w:r>
      <w:r w:rsidRPr="00B27F59">
        <w:rPr>
          <w:rFonts w:ascii="Times New Roman" w:hAnsi="Times New Roman" w:cs="Times New Roman"/>
          <w:color w:val="222222"/>
          <w:sz w:val="24"/>
          <w:szCs w:val="24"/>
          <w:shd w:val="clear" w:color="auto" w:fill="FFFFFF"/>
        </w:rPr>
        <w:t>(1), 203-209.</w:t>
      </w:r>
    </w:p>
    <w:sectPr w:rsidR="007662D3" w:rsidRPr="00B27F59" w:rsidSect="00E100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6BEA66" w14:textId="77777777" w:rsidR="004D57E4" w:rsidRDefault="004D57E4" w:rsidP="00E1004F">
      <w:pPr>
        <w:spacing w:after="0" w:line="240" w:lineRule="auto"/>
      </w:pPr>
      <w:r>
        <w:separator/>
      </w:r>
    </w:p>
  </w:endnote>
  <w:endnote w:type="continuationSeparator" w:id="0">
    <w:p w14:paraId="64B22A47" w14:textId="77777777" w:rsidR="004D57E4" w:rsidRDefault="004D57E4" w:rsidP="00E10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A7AFA5" w14:textId="77777777" w:rsidR="004D57E4" w:rsidRDefault="004D57E4" w:rsidP="00E1004F">
      <w:pPr>
        <w:spacing w:after="0" w:line="240" w:lineRule="auto"/>
      </w:pPr>
      <w:r>
        <w:separator/>
      </w:r>
    </w:p>
  </w:footnote>
  <w:footnote w:type="continuationSeparator" w:id="0">
    <w:p w14:paraId="77A80716" w14:textId="77777777" w:rsidR="004D57E4" w:rsidRDefault="004D57E4" w:rsidP="00E10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5780265"/>
      <w:docPartObj>
        <w:docPartGallery w:val="Page Numbers (Top of Page)"/>
        <w:docPartUnique/>
      </w:docPartObj>
    </w:sdtPr>
    <w:sdtEndPr>
      <w:rPr>
        <w:noProof/>
      </w:rPr>
    </w:sdtEndPr>
    <w:sdtContent>
      <w:p w14:paraId="3BE15A7B" w14:textId="709A1DC3" w:rsidR="00E1004F" w:rsidRPr="00E1004F" w:rsidRDefault="00E1004F" w:rsidP="00E1004F">
        <w:pPr>
          <w:spacing w:line="480" w:lineRule="auto"/>
          <w:jc w:val="center"/>
          <w:rPr>
            <w:rFonts w:ascii="Times New Roman" w:hAnsi="Times New Roman" w:cs="Times New Roman"/>
            <w:sz w:val="24"/>
            <w:szCs w:val="24"/>
          </w:rPr>
        </w:pPr>
        <w:r w:rsidRPr="00E1004F">
          <w:rPr>
            <w:rFonts w:ascii="Times New Roman" w:hAnsi="Times New Roman" w:cs="Times New Roman"/>
            <w:sz w:val="24"/>
            <w:szCs w:val="24"/>
          </w:rPr>
          <w:t xml:space="preserve">IVAN PAVLOV </w:t>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tab/>
        </w:r>
        <w:r w:rsidRPr="00E1004F">
          <w:rPr>
            <w:rFonts w:ascii="Times New Roman" w:hAnsi="Times New Roman" w:cs="Times New Roman"/>
            <w:sz w:val="24"/>
            <w:szCs w:val="24"/>
          </w:rPr>
          <w:fldChar w:fldCharType="begin"/>
        </w:r>
        <w:r w:rsidRPr="00E1004F">
          <w:rPr>
            <w:rFonts w:ascii="Times New Roman" w:hAnsi="Times New Roman" w:cs="Times New Roman"/>
            <w:sz w:val="24"/>
            <w:szCs w:val="24"/>
          </w:rPr>
          <w:instrText xml:space="preserve"> PAGE   \* MERGEFORMAT </w:instrText>
        </w:r>
        <w:r w:rsidRPr="00E1004F">
          <w:rPr>
            <w:rFonts w:ascii="Times New Roman" w:hAnsi="Times New Roman" w:cs="Times New Roman"/>
            <w:sz w:val="24"/>
            <w:szCs w:val="24"/>
          </w:rPr>
          <w:fldChar w:fldCharType="separate"/>
        </w:r>
        <w:r w:rsidRPr="00E1004F">
          <w:rPr>
            <w:rFonts w:ascii="Times New Roman" w:hAnsi="Times New Roman" w:cs="Times New Roman"/>
            <w:noProof/>
            <w:sz w:val="24"/>
            <w:szCs w:val="24"/>
          </w:rPr>
          <w:t>2</w:t>
        </w:r>
        <w:r w:rsidRPr="00E1004F">
          <w:rPr>
            <w:rFonts w:ascii="Times New Roman" w:hAnsi="Times New Roman" w:cs="Times New Roman"/>
            <w:noProof/>
            <w:sz w:val="24"/>
            <w:szCs w:val="24"/>
          </w:rPr>
          <w:fldChar w:fldCharType="end"/>
        </w:r>
      </w:p>
    </w:sdtContent>
  </w:sdt>
  <w:p w14:paraId="141C3E4B" w14:textId="77777777" w:rsidR="00E1004F" w:rsidRDefault="00E100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FD73A" w14:textId="2ABBE82E" w:rsidR="00E1004F" w:rsidRDefault="00E1004F" w:rsidP="00E1004F">
    <w:pPr>
      <w:spacing w:line="480" w:lineRule="auto"/>
    </w:pPr>
    <w:r w:rsidRPr="00E1004F">
      <w:rPr>
        <w:rFonts w:ascii="Times New Roman" w:hAnsi="Times New Roman" w:cs="Times New Roman"/>
        <w:sz w:val="24"/>
        <w:szCs w:val="24"/>
      </w:rPr>
      <w:t>Running Head: IVAN PAVLOV</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004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86F"/>
    <w:rsid w:val="00034A30"/>
    <w:rsid w:val="000377FE"/>
    <w:rsid w:val="00044522"/>
    <w:rsid w:val="000E757E"/>
    <w:rsid w:val="00151EB5"/>
    <w:rsid w:val="0018279E"/>
    <w:rsid w:val="001849BA"/>
    <w:rsid w:val="001A0DFD"/>
    <w:rsid w:val="0024130C"/>
    <w:rsid w:val="002D48D7"/>
    <w:rsid w:val="00313890"/>
    <w:rsid w:val="00383677"/>
    <w:rsid w:val="004001A3"/>
    <w:rsid w:val="004445B6"/>
    <w:rsid w:val="004D57E4"/>
    <w:rsid w:val="00506AE1"/>
    <w:rsid w:val="00566878"/>
    <w:rsid w:val="005D333D"/>
    <w:rsid w:val="00637D85"/>
    <w:rsid w:val="00686980"/>
    <w:rsid w:val="006B15CB"/>
    <w:rsid w:val="006E478F"/>
    <w:rsid w:val="007166F6"/>
    <w:rsid w:val="00724944"/>
    <w:rsid w:val="007662D3"/>
    <w:rsid w:val="0083101E"/>
    <w:rsid w:val="00840226"/>
    <w:rsid w:val="00911904"/>
    <w:rsid w:val="00A06B60"/>
    <w:rsid w:val="00A4228B"/>
    <w:rsid w:val="00A46D8F"/>
    <w:rsid w:val="00A767B9"/>
    <w:rsid w:val="00AB25FC"/>
    <w:rsid w:val="00B25120"/>
    <w:rsid w:val="00B27F59"/>
    <w:rsid w:val="00BA518D"/>
    <w:rsid w:val="00C97287"/>
    <w:rsid w:val="00E1004F"/>
    <w:rsid w:val="00E2033D"/>
    <w:rsid w:val="00E56052"/>
    <w:rsid w:val="00E60AB1"/>
    <w:rsid w:val="00E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D16A1"/>
  <w15:chartTrackingRefBased/>
  <w15:docId w15:val="{EFF30309-676D-49E4-BFE8-30613B041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8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04F"/>
  </w:style>
  <w:style w:type="paragraph" w:styleId="Footer">
    <w:name w:val="footer"/>
    <w:basedOn w:val="Normal"/>
    <w:link w:val="FooterChar"/>
    <w:uiPriority w:val="99"/>
    <w:unhideWhenUsed/>
    <w:rsid w:val="00E10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04F"/>
  </w:style>
  <w:style w:type="character" w:styleId="Hyperlink">
    <w:name w:val="Hyperlink"/>
    <w:basedOn w:val="DefaultParagraphFont"/>
    <w:uiPriority w:val="99"/>
    <w:unhideWhenUsed/>
    <w:rsid w:val="007662D3"/>
    <w:rPr>
      <w:color w:val="0563C1" w:themeColor="hyperlink"/>
      <w:u w:val="single"/>
    </w:rPr>
  </w:style>
  <w:style w:type="character" w:styleId="UnresolvedMention">
    <w:name w:val="Unresolved Mention"/>
    <w:basedOn w:val="DefaultParagraphFont"/>
    <w:uiPriority w:val="99"/>
    <w:rsid w:val="00766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otentiality.org/drjwilcoxson/wp-content/uploads/2008/05/Chapter-5-Learning.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2020-04-14T20:47:00Z</dcterms:created>
  <dcterms:modified xsi:type="dcterms:W3CDTF">2020-04-14T20:47:00Z</dcterms:modified>
</cp:coreProperties>
</file>